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9103" w14:textId="77777777" w:rsidR="00D62BB8" w:rsidRDefault="00D62BB8" w:rsidP="002C1136"/>
    <w:p w14:paraId="5D91FCA0" w14:textId="77777777" w:rsidR="00D62BB8" w:rsidRDefault="00D62BB8" w:rsidP="002C1136"/>
    <w:p w14:paraId="44956C7A" w14:textId="77777777" w:rsidR="00D62BB8" w:rsidRDefault="00D62BB8" w:rsidP="002C1136"/>
    <w:p w14:paraId="336F62CE" w14:textId="77777777" w:rsidR="00D62BB8" w:rsidRDefault="00D62BB8" w:rsidP="002C1136"/>
    <w:p w14:paraId="532E548C" w14:textId="77777777" w:rsidR="00D62BB8" w:rsidRDefault="00D62BB8" w:rsidP="002C1136"/>
    <w:p w14:paraId="336E654A" w14:textId="0F348196" w:rsidR="00E23125" w:rsidRPr="009F48D0" w:rsidRDefault="001720A5" w:rsidP="009F48D0">
      <w:pPr>
        <w:pStyle w:val="Title"/>
      </w:pPr>
      <w:bookmarkStart w:id="0" w:name="_Toc149316954"/>
      <w:r>
        <w:t>Information and Resources to Promote Financial Planning as a Career</w:t>
      </w:r>
      <w:bookmarkEnd w:id="0"/>
      <w:r>
        <w:t xml:space="preserve"> </w:t>
      </w:r>
    </w:p>
    <w:p w14:paraId="2D3086F9" w14:textId="77777777" w:rsidR="00587C12" w:rsidRDefault="006E13B5">
      <w:pPr>
        <w:spacing w:after="0"/>
        <w:rPr>
          <w:color w:val="012069" w:themeColor="text2"/>
          <w:sz w:val="64"/>
          <w:szCs w:val="64"/>
        </w:rPr>
      </w:pPr>
      <w:r>
        <w:rPr>
          <w:noProof/>
        </w:rPr>
        <mc:AlternateContent>
          <mc:Choice Requires="wps">
            <w:drawing>
              <wp:anchor distT="0" distB="0" distL="114300" distR="114300" simplePos="0" relativeHeight="251670528" behindDoc="0" locked="0" layoutInCell="1" allowOverlap="1" wp14:anchorId="3A0066F9" wp14:editId="3C7B2245">
                <wp:simplePos x="0" y="0"/>
                <wp:positionH relativeFrom="column">
                  <wp:posOffset>2349500</wp:posOffset>
                </wp:positionH>
                <wp:positionV relativeFrom="paragraph">
                  <wp:posOffset>2922905</wp:posOffset>
                </wp:positionV>
                <wp:extent cx="3491865" cy="2486025"/>
                <wp:effectExtent l="0" t="0" r="635" b="3175"/>
                <wp:wrapNone/>
                <wp:docPr id="1145878826"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91865" cy="2486025"/>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D33FC" id="Rectangle 3" o:spid="_x0000_s1026" alt="&quot;&quot;" style="position:absolute;margin-left:185pt;margin-top:230.15pt;width:274.95pt;height:19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" fillcolor="#3db1c8 [3207]" stroked="f" strokeweight="1pt"/>
            </w:pict>
          </mc:Fallback>
        </mc:AlternateContent>
      </w:r>
      <w:r w:rsidR="006E58C0">
        <w:rPr>
          <w:noProof/>
        </w:rPr>
        <w:drawing>
          <wp:anchor distT="0" distB="0" distL="114300" distR="114300" simplePos="0" relativeHeight="251668480" behindDoc="0" locked="0" layoutInCell="1" allowOverlap="1" wp14:anchorId="5ADE734D" wp14:editId="3DBF1CAA">
            <wp:simplePos x="0" y="0"/>
            <wp:positionH relativeFrom="column">
              <wp:posOffset>792869</wp:posOffset>
            </wp:positionH>
            <wp:positionV relativeFrom="page">
              <wp:posOffset>8403590</wp:posOffset>
            </wp:positionV>
            <wp:extent cx="832485" cy="427355"/>
            <wp:effectExtent l="0" t="0" r="0" b="0"/>
            <wp:wrapNone/>
            <wp:docPr id="11" name="Picture 10">
              <a:extLst xmlns:a="http://schemas.openxmlformats.org/drawingml/2006/main">
                <a:ext uri="{FF2B5EF4-FFF2-40B4-BE49-F238E27FC236}">
                  <a16:creationId xmlns:a16="http://schemas.microsoft.com/office/drawing/2014/main" id="{F29D94B8-1CB5-88B2-ADE8-16CD9845042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F29D94B8-1CB5-88B2-ADE8-16CD9845042D}"/>
                        </a:ext>
                        <a:ext uri="{C183D7F6-B498-43B3-948B-1728B52AA6E4}">
                          <adec:decorative xmlns:adec="http://schemas.microsoft.com/office/drawing/2017/decorative" val="1"/>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832485" cy="427355"/>
                    </a:xfrm>
                    <a:prstGeom prst="rect">
                      <a:avLst/>
                    </a:prstGeom>
                  </pic:spPr>
                </pic:pic>
              </a:graphicData>
            </a:graphic>
          </wp:anchor>
        </w:drawing>
      </w:r>
      <w:r w:rsidR="006E58C0">
        <w:rPr>
          <w:noProof/>
        </w:rPr>
        <w:drawing>
          <wp:anchor distT="0" distB="0" distL="114300" distR="114300" simplePos="0" relativeHeight="251669504" behindDoc="0" locked="0" layoutInCell="1" allowOverlap="1" wp14:anchorId="75909978" wp14:editId="68198DA2">
            <wp:simplePos x="0" y="0"/>
            <wp:positionH relativeFrom="column">
              <wp:posOffset>39724</wp:posOffset>
            </wp:positionH>
            <wp:positionV relativeFrom="page">
              <wp:posOffset>8378825</wp:posOffset>
            </wp:positionV>
            <wp:extent cx="612775" cy="436880"/>
            <wp:effectExtent l="0" t="0" r="0" b="0"/>
            <wp:wrapNone/>
            <wp:docPr id="12" name="Picture 11">
              <a:extLst xmlns:a="http://schemas.openxmlformats.org/drawingml/2006/main">
                <a:ext uri="{FF2B5EF4-FFF2-40B4-BE49-F238E27FC236}">
                  <a16:creationId xmlns:a16="http://schemas.microsoft.com/office/drawing/2014/main" id="{6E94313C-BDD4-8682-B4F7-E058B6A765F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6E94313C-BDD4-8682-B4F7-E058B6A765F6}"/>
                        </a:ext>
                        <a:ext uri="{C183D7F6-B498-43B3-948B-1728B52AA6E4}">
                          <adec:decorative xmlns:adec="http://schemas.microsoft.com/office/drawing/2017/decorative" val="1"/>
                        </a:ext>
                      </a:extLst>
                    </pic:cNvPr>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a:xfrm>
                      <a:off x="0" y="0"/>
                      <a:ext cx="612775" cy="436880"/>
                    </a:xfrm>
                    <a:prstGeom prst="rect">
                      <a:avLst/>
                    </a:prstGeom>
                  </pic:spPr>
                </pic:pic>
              </a:graphicData>
            </a:graphic>
          </wp:anchor>
        </w:drawing>
      </w:r>
      <w:r w:rsidR="00E23125">
        <w:rPr>
          <w:noProof/>
        </w:rPr>
        <mc:AlternateContent>
          <mc:Choice Requires="wps">
            <w:drawing>
              <wp:anchor distT="0" distB="0" distL="114300" distR="114300" simplePos="0" relativeHeight="251666432" behindDoc="0" locked="0" layoutInCell="1" allowOverlap="1" wp14:anchorId="42FE0CF2" wp14:editId="27437A21">
                <wp:simplePos x="0" y="0"/>
                <wp:positionH relativeFrom="column">
                  <wp:posOffset>-589343</wp:posOffset>
                </wp:positionH>
                <wp:positionV relativeFrom="paragraph">
                  <wp:posOffset>2923021</wp:posOffset>
                </wp:positionV>
                <wp:extent cx="2952492" cy="2486648"/>
                <wp:effectExtent l="0" t="0" r="0" b="3175"/>
                <wp:wrapNone/>
                <wp:docPr id="114177399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2492" cy="2486648"/>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2E89A" id="Rectangle 3" o:spid="_x0000_s1026" alt="&quot;&quot;" style="position:absolute;margin-left:-46.4pt;margin-top:230.15pt;width:232.5pt;height:195.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" fillcolor="#012069 [3215]" stroked="f" strokeweight="1pt"/>
            </w:pict>
          </mc:Fallback>
        </mc:AlternateContent>
      </w:r>
      <w:r w:rsidR="00E23125">
        <w:rPr>
          <w:noProof/>
        </w:rPr>
        <mc:AlternateContent>
          <mc:Choice Requires="wps">
            <w:drawing>
              <wp:anchor distT="0" distB="0" distL="114300" distR="114300" simplePos="0" relativeHeight="251671552" behindDoc="0" locked="0" layoutInCell="1" allowOverlap="1" wp14:anchorId="62B11223" wp14:editId="3E11B3DD">
                <wp:simplePos x="0" y="0"/>
                <wp:positionH relativeFrom="column">
                  <wp:posOffset>3921760</wp:posOffset>
                </wp:positionH>
                <wp:positionV relativeFrom="paragraph">
                  <wp:posOffset>1019175</wp:posOffset>
                </wp:positionV>
                <wp:extent cx="1924517" cy="1910706"/>
                <wp:effectExtent l="0" t="0" r="6350" b="0"/>
                <wp:wrapNone/>
                <wp:docPr id="2105413330"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24517" cy="1910706"/>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CC311" id="Rectangle 4" o:spid="_x0000_s1026" alt="&quot;&quot;" style="position:absolute;margin-left:308.8pt;margin-top:80.25pt;width:151.55pt;height:150.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" fillcolor="#cf4520 [3205]" stroked="f" strokeweight="1pt"/>
            </w:pict>
          </mc:Fallback>
        </mc:AlternateContent>
      </w:r>
      <w:r w:rsidR="00E23125">
        <w:rPr>
          <w:noProof/>
        </w:rPr>
        <mc:AlternateContent>
          <mc:Choice Requires="wps">
            <w:drawing>
              <wp:anchor distT="0" distB="0" distL="114300" distR="114300" simplePos="0" relativeHeight="251672576" behindDoc="0" locked="0" layoutInCell="1" allowOverlap="1" wp14:anchorId="482DF562" wp14:editId="262B911C">
                <wp:simplePos x="0" y="0"/>
                <wp:positionH relativeFrom="column">
                  <wp:posOffset>-589280</wp:posOffset>
                </wp:positionH>
                <wp:positionV relativeFrom="paragraph">
                  <wp:posOffset>1021080</wp:posOffset>
                </wp:positionV>
                <wp:extent cx="4520170" cy="1908801"/>
                <wp:effectExtent l="0" t="0" r="1270" b="0"/>
                <wp:wrapNone/>
                <wp:docPr id="44409257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20170" cy="1908801"/>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D9D67D" w14:textId="71EC30B2" w:rsidR="009519B0" w:rsidRDefault="009519B0" w:rsidP="009519B0">
                            <w:pPr>
                              <w:pStyle w:val="Subtitle"/>
                              <w:ind w:left="900"/>
                            </w:pPr>
                            <w:r>
                              <w:t xml:space="preserve">Version: </w:t>
                            </w:r>
                            <w:r w:rsidR="001720A5">
                              <w:t>2.0</w:t>
                            </w:r>
                          </w:p>
                          <w:p w14:paraId="4806410B" w14:textId="1EFDF3E1" w:rsidR="009519B0" w:rsidRDefault="009519B0" w:rsidP="009519B0">
                            <w:pPr>
                              <w:pStyle w:val="Subtitle"/>
                              <w:ind w:left="900"/>
                            </w:pPr>
                            <w:r>
                              <w:t xml:space="preserve">Last Updated: </w:t>
                            </w:r>
                            <w:r w:rsidR="001720A5">
                              <w:t>27</w:t>
                            </w:r>
                            <w:r>
                              <w:t>/</w:t>
                            </w:r>
                            <w:r w:rsidR="001720A5">
                              <w:t>1</w:t>
                            </w:r>
                            <w:r>
                              <w:t>0/2023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DF562" id="Rectangle 1" o:spid="_x0000_s1026" alt="&quot;&quot;" style="position:absolute;margin-left:-46.4pt;margin-top:80.4pt;width:355.9pt;height:150.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" fillcolor="#005eb8 [3204]" stroked="f" strokeweight="1pt">
                <v:textbox>
                  <w:txbxContent>
                    <w:p w14:paraId="28D9D67D" w14:textId="71EC30B2" w:rsidR="009519B0" w:rsidRDefault="009519B0" w:rsidP="009519B0">
                      <w:pPr>
                        <w:pStyle w:val="Subtitle"/>
                        <w:ind w:left="900"/>
                      </w:pPr>
                      <w:r>
                        <w:t xml:space="preserve">Version: </w:t>
                      </w:r>
                      <w:r w:rsidR="001720A5">
                        <w:t>2.0</w:t>
                      </w:r>
                    </w:p>
                    <w:p w14:paraId="4806410B" w14:textId="1EFDF3E1" w:rsidR="009519B0" w:rsidRDefault="009519B0" w:rsidP="009519B0">
                      <w:pPr>
                        <w:pStyle w:val="Subtitle"/>
                        <w:ind w:left="900"/>
                      </w:pPr>
                      <w:r>
                        <w:t xml:space="preserve">Last Updated: </w:t>
                      </w:r>
                      <w:r w:rsidR="001720A5">
                        <w:t>27</w:t>
                      </w:r>
                      <w:r>
                        <w:t>/</w:t>
                      </w:r>
                      <w:r w:rsidR="001720A5">
                        <w:t>1</w:t>
                      </w:r>
                      <w:r>
                        <w:t>0/2023</w:t>
                      </w:r>
                    </w:p>
                  </w:txbxContent>
                </v:textbox>
              </v:rect>
            </w:pict>
          </mc:Fallback>
        </mc:AlternateContent>
      </w:r>
      <w:r w:rsidR="00AA297D" w:rsidRPr="00363C46">
        <w:br w:type="page"/>
      </w:r>
    </w:p>
    <w:p w14:paraId="39B6D60D" w14:textId="77777777" w:rsidR="000F5D35" w:rsidRDefault="000F5D35" w:rsidP="000F5D35">
      <w:pPr>
        <w:rPr>
          <w:lang w:val="en-US"/>
        </w:rPr>
        <w:sectPr w:rsidR="000F5D35" w:rsidSect="000F5D35">
          <w:footerReference w:type="even" r:id="rId13"/>
          <w:footerReference w:type="default" r:id="rId14"/>
          <w:headerReference w:type="first" r:id="rId15"/>
          <w:pgSz w:w="12240" w:h="15840"/>
          <w:pgMar w:top="1440" w:right="1022" w:bottom="1080" w:left="1944" w:header="706" w:footer="436" w:gutter="0"/>
          <w:pgNumType w:fmt="lowerRoman" w:start="1"/>
          <w:cols w:space="708"/>
          <w:titlePg/>
          <w:docGrid w:linePitch="360"/>
        </w:sectPr>
      </w:pPr>
    </w:p>
    <w:sdt>
      <w:sdtPr>
        <w:rPr>
          <w:rFonts w:asciiTheme="minorHAnsi" w:eastAsiaTheme="minorHAnsi" w:hAnsiTheme="minorHAnsi" w:cstheme="minorBidi"/>
          <w:b w:val="0"/>
          <w:bCs w:val="0"/>
          <w:caps w:val="0"/>
          <w:color w:val="auto"/>
          <w:kern w:val="2"/>
          <w:sz w:val="24"/>
          <w:szCs w:val="24"/>
          <w:lang w:val="en-CA"/>
          <w14:ligatures w14:val="standardContextual"/>
        </w:rPr>
        <w:id w:val="-826052556"/>
        <w:docPartObj>
          <w:docPartGallery w:val="Table of Contents"/>
          <w:docPartUnique/>
        </w:docPartObj>
      </w:sdtPr>
      <w:sdtEndPr>
        <w:rPr>
          <w:noProof/>
        </w:rPr>
      </w:sdtEndPr>
      <w:sdtContent>
        <w:p w14:paraId="363E7129" w14:textId="77777777" w:rsidR="00527856" w:rsidRDefault="00527856">
          <w:pPr>
            <w:pStyle w:val="TOCHeading"/>
          </w:pPr>
          <w:r>
            <w:t>Contents</w:t>
          </w:r>
        </w:p>
        <w:p w14:paraId="1729C6C7" w14:textId="3102B891" w:rsidR="007D3A4C" w:rsidRDefault="00527856">
          <w:pPr>
            <w:pStyle w:val="TOC1"/>
            <w:tabs>
              <w:tab w:val="right" w:leader="dot" w:pos="9264"/>
            </w:tabs>
            <w:rPr>
              <w:rFonts w:asciiTheme="minorHAnsi" w:eastAsiaTheme="minorEastAsia" w:hAnsiTheme="minorHAnsi" w:cstheme="minorBidi"/>
              <w:b w:val="0"/>
              <w:bCs w:val="0"/>
              <w:noProof/>
              <w:sz w:val="22"/>
              <w:szCs w:val="22"/>
              <w:lang w:eastAsia="en-CA"/>
            </w:rPr>
          </w:pPr>
          <w:r>
            <w:fldChar w:fldCharType="begin"/>
          </w:r>
          <w:r>
            <w:instrText xml:space="preserve"> TOC \o "1-3" \h \z \u </w:instrText>
          </w:r>
          <w:r>
            <w:fldChar w:fldCharType="separate"/>
          </w:r>
          <w:hyperlink w:anchor="_Toc149316954" w:history="1">
            <w:r w:rsidR="007D3A4C" w:rsidRPr="00317FD5">
              <w:rPr>
                <w:rStyle w:val="Hyperlink"/>
                <w:noProof/>
              </w:rPr>
              <w:t>Information and Resources to Promote Financial Planning as a Career</w:t>
            </w:r>
            <w:r w:rsidR="007D3A4C">
              <w:rPr>
                <w:noProof/>
                <w:webHidden/>
              </w:rPr>
              <w:tab/>
            </w:r>
            <w:r w:rsidR="007D3A4C">
              <w:rPr>
                <w:noProof/>
                <w:webHidden/>
              </w:rPr>
              <w:fldChar w:fldCharType="begin"/>
            </w:r>
            <w:r w:rsidR="007D3A4C">
              <w:rPr>
                <w:noProof/>
                <w:webHidden/>
              </w:rPr>
              <w:instrText xml:space="preserve"> PAGEREF _Toc149316954 \h </w:instrText>
            </w:r>
            <w:r w:rsidR="007D3A4C">
              <w:rPr>
                <w:noProof/>
                <w:webHidden/>
              </w:rPr>
            </w:r>
            <w:r w:rsidR="007D3A4C">
              <w:rPr>
                <w:noProof/>
                <w:webHidden/>
              </w:rPr>
              <w:fldChar w:fldCharType="separate"/>
            </w:r>
            <w:r w:rsidR="007D3A4C">
              <w:rPr>
                <w:noProof/>
                <w:webHidden/>
              </w:rPr>
              <w:t>i</w:t>
            </w:r>
            <w:r w:rsidR="007D3A4C">
              <w:rPr>
                <w:noProof/>
                <w:webHidden/>
              </w:rPr>
              <w:fldChar w:fldCharType="end"/>
            </w:r>
          </w:hyperlink>
        </w:p>
        <w:p w14:paraId="38BB7E8F" w14:textId="3F61BF06" w:rsidR="007D3A4C" w:rsidRDefault="00000000">
          <w:pPr>
            <w:pStyle w:val="TOC2"/>
            <w:tabs>
              <w:tab w:val="right" w:leader="dot" w:pos="9264"/>
            </w:tabs>
            <w:rPr>
              <w:rFonts w:eastAsiaTheme="minorEastAsia" w:cstheme="minorBidi"/>
              <w:bCs w:val="0"/>
              <w:noProof/>
              <w:sz w:val="22"/>
              <w:szCs w:val="22"/>
              <w:lang w:eastAsia="en-CA"/>
            </w:rPr>
          </w:pPr>
          <w:hyperlink w:anchor="_Toc149316955" w:history="1">
            <w:r w:rsidR="007D3A4C" w:rsidRPr="00317FD5">
              <w:rPr>
                <w:rStyle w:val="Hyperlink"/>
                <w:noProof/>
              </w:rPr>
              <w:t>Why become a professional financial planner?</w:t>
            </w:r>
            <w:r w:rsidR="007D3A4C">
              <w:rPr>
                <w:noProof/>
                <w:webHidden/>
              </w:rPr>
              <w:tab/>
            </w:r>
            <w:r w:rsidR="007D3A4C">
              <w:rPr>
                <w:noProof/>
                <w:webHidden/>
              </w:rPr>
              <w:fldChar w:fldCharType="begin"/>
            </w:r>
            <w:r w:rsidR="007D3A4C">
              <w:rPr>
                <w:noProof/>
                <w:webHidden/>
              </w:rPr>
              <w:instrText xml:space="preserve"> PAGEREF _Toc149316955 \h </w:instrText>
            </w:r>
            <w:r w:rsidR="007D3A4C">
              <w:rPr>
                <w:noProof/>
                <w:webHidden/>
              </w:rPr>
            </w:r>
            <w:r w:rsidR="007D3A4C">
              <w:rPr>
                <w:noProof/>
                <w:webHidden/>
              </w:rPr>
              <w:fldChar w:fldCharType="separate"/>
            </w:r>
            <w:r w:rsidR="007D3A4C">
              <w:rPr>
                <w:noProof/>
                <w:webHidden/>
              </w:rPr>
              <w:t>1</w:t>
            </w:r>
            <w:r w:rsidR="007D3A4C">
              <w:rPr>
                <w:noProof/>
                <w:webHidden/>
              </w:rPr>
              <w:fldChar w:fldCharType="end"/>
            </w:r>
          </w:hyperlink>
        </w:p>
        <w:p w14:paraId="0BF30B9E" w14:textId="399AE456" w:rsidR="007D3A4C" w:rsidRDefault="00000000">
          <w:pPr>
            <w:pStyle w:val="TOC2"/>
            <w:tabs>
              <w:tab w:val="right" w:leader="dot" w:pos="9264"/>
            </w:tabs>
            <w:rPr>
              <w:rFonts w:eastAsiaTheme="minorEastAsia" w:cstheme="minorBidi"/>
              <w:bCs w:val="0"/>
              <w:noProof/>
              <w:sz w:val="22"/>
              <w:szCs w:val="22"/>
              <w:lang w:eastAsia="en-CA"/>
            </w:rPr>
          </w:pPr>
          <w:hyperlink w:anchor="_Toc149316956" w:history="1">
            <w:r w:rsidR="007D3A4C" w:rsidRPr="00317FD5">
              <w:rPr>
                <w:rStyle w:val="Hyperlink"/>
                <w:noProof/>
              </w:rPr>
              <w:t>Need a quick elevator pitch? Use the following</w:t>
            </w:r>
            <w:r w:rsidR="007D3A4C">
              <w:rPr>
                <w:noProof/>
                <w:webHidden/>
              </w:rPr>
              <w:tab/>
            </w:r>
            <w:r w:rsidR="007D3A4C">
              <w:rPr>
                <w:noProof/>
                <w:webHidden/>
              </w:rPr>
              <w:fldChar w:fldCharType="begin"/>
            </w:r>
            <w:r w:rsidR="007D3A4C">
              <w:rPr>
                <w:noProof/>
                <w:webHidden/>
              </w:rPr>
              <w:instrText xml:space="preserve"> PAGEREF _Toc149316956 \h </w:instrText>
            </w:r>
            <w:r w:rsidR="007D3A4C">
              <w:rPr>
                <w:noProof/>
                <w:webHidden/>
              </w:rPr>
            </w:r>
            <w:r w:rsidR="007D3A4C">
              <w:rPr>
                <w:noProof/>
                <w:webHidden/>
              </w:rPr>
              <w:fldChar w:fldCharType="separate"/>
            </w:r>
            <w:r w:rsidR="007D3A4C">
              <w:rPr>
                <w:noProof/>
                <w:webHidden/>
              </w:rPr>
              <w:t>1</w:t>
            </w:r>
            <w:r w:rsidR="007D3A4C">
              <w:rPr>
                <w:noProof/>
                <w:webHidden/>
              </w:rPr>
              <w:fldChar w:fldCharType="end"/>
            </w:r>
          </w:hyperlink>
        </w:p>
        <w:p w14:paraId="061173CF" w14:textId="37DE2DD8" w:rsidR="007D3A4C" w:rsidRDefault="00000000">
          <w:pPr>
            <w:pStyle w:val="TOC2"/>
            <w:tabs>
              <w:tab w:val="right" w:leader="dot" w:pos="9264"/>
            </w:tabs>
            <w:rPr>
              <w:rFonts w:eastAsiaTheme="minorEastAsia" w:cstheme="minorBidi"/>
              <w:bCs w:val="0"/>
              <w:noProof/>
              <w:sz w:val="22"/>
              <w:szCs w:val="22"/>
              <w:lang w:eastAsia="en-CA"/>
            </w:rPr>
          </w:pPr>
          <w:hyperlink w:anchor="_Toc149316957" w:history="1">
            <w:r w:rsidR="007D3A4C" w:rsidRPr="00317FD5">
              <w:rPr>
                <w:rStyle w:val="Hyperlink"/>
                <w:noProof/>
              </w:rPr>
              <w:t xml:space="preserve">What do </w:t>
            </w:r>
            <w:r w:rsidR="007D3A4C">
              <w:rPr>
                <w:rStyle w:val="Hyperlink"/>
                <w:noProof/>
              </w:rPr>
              <w:t>f</w:t>
            </w:r>
            <w:r w:rsidR="007D3A4C" w:rsidRPr="00317FD5">
              <w:rPr>
                <w:rStyle w:val="Hyperlink"/>
                <w:noProof/>
              </w:rPr>
              <w:t>inancial planners do?</w:t>
            </w:r>
            <w:r w:rsidR="007D3A4C">
              <w:rPr>
                <w:noProof/>
                <w:webHidden/>
              </w:rPr>
              <w:tab/>
            </w:r>
            <w:r w:rsidR="007D3A4C">
              <w:rPr>
                <w:noProof/>
                <w:webHidden/>
              </w:rPr>
              <w:fldChar w:fldCharType="begin"/>
            </w:r>
            <w:r w:rsidR="007D3A4C">
              <w:rPr>
                <w:noProof/>
                <w:webHidden/>
              </w:rPr>
              <w:instrText xml:space="preserve"> PAGEREF _Toc149316957 \h </w:instrText>
            </w:r>
            <w:r w:rsidR="007D3A4C">
              <w:rPr>
                <w:noProof/>
                <w:webHidden/>
              </w:rPr>
            </w:r>
            <w:r w:rsidR="007D3A4C">
              <w:rPr>
                <w:noProof/>
                <w:webHidden/>
              </w:rPr>
              <w:fldChar w:fldCharType="separate"/>
            </w:r>
            <w:r w:rsidR="007D3A4C">
              <w:rPr>
                <w:noProof/>
                <w:webHidden/>
              </w:rPr>
              <w:t>1</w:t>
            </w:r>
            <w:r w:rsidR="007D3A4C">
              <w:rPr>
                <w:noProof/>
                <w:webHidden/>
              </w:rPr>
              <w:fldChar w:fldCharType="end"/>
            </w:r>
          </w:hyperlink>
        </w:p>
        <w:p w14:paraId="669483A5" w14:textId="32F25786" w:rsidR="007D3A4C" w:rsidRDefault="00000000">
          <w:pPr>
            <w:pStyle w:val="TOC2"/>
            <w:tabs>
              <w:tab w:val="right" w:leader="dot" w:pos="9264"/>
            </w:tabs>
            <w:rPr>
              <w:rFonts w:eastAsiaTheme="minorEastAsia" w:cstheme="minorBidi"/>
              <w:bCs w:val="0"/>
              <w:noProof/>
              <w:sz w:val="22"/>
              <w:szCs w:val="22"/>
              <w:lang w:eastAsia="en-CA"/>
            </w:rPr>
          </w:pPr>
          <w:hyperlink w:anchor="_Toc149316958" w:history="1">
            <w:r w:rsidR="007D3A4C" w:rsidRPr="00317FD5">
              <w:rPr>
                <w:rStyle w:val="Hyperlink"/>
                <w:noProof/>
              </w:rPr>
              <w:t>Who is FP Canada™ and how do they play a role here?</w:t>
            </w:r>
            <w:r w:rsidR="007D3A4C">
              <w:rPr>
                <w:noProof/>
                <w:webHidden/>
              </w:rPr>
              <w:tab/>
            </w:r>
            <w:r w:rsidR="007D3A4C">
              <w:rPr>
                <w:noProof/>
                <w:webHidden/>
              </w:rPr>
              <w:fldChar w:fldCharType="begin"/>
            </w:r>
            <w:r w:rsidR="007D3A4C">
              <w:rPr>
                <w:noProof/>
                <w:webHidden/>
              </w:rPr>
              <w:instrText xml:space="preserve"> PAGEREF _Toc149316958 \h </w:instrText>
            </w:r>
            <w:r w:rsidR="007D3A4C">
              <w:rPr>
                <w:noProof/>
                <w:webHidden/>
              </w:rPr>
            </w:r>
            <w:r w:rsidR="007D3A4C">
              <w:rPr>
                <w:noProof/>
                <w:webHidden/>
              </w:rPr>
              <w:fldChar w:fldCharType="separate"/>
            </w:r>
            <w:r w:rsidR="007D3A4C">
              <w:rPr>
                <w:noProof/>
                <w:webHidden/>
              </w:rPr>
              <w:t>2</w:t>
            </w:r>
            <w:r w:rsidR="007D3A4C">
              <w:rPr>
                <w:noProof/>
                <w:webHidden/>
              </w:rPr>
              <w:fldChar w:fldCharType="end"/>
            </w:r>
          </w:hyperlink>
        </w:p>
        <w:p w14:paraId="6A8B3AAA" w14:textId="20DFA83F" w:rsidR="007D3A4C" w:rsidRDefault="00000000">
          <w:pPr>
            <w:pStyle w:val="TOC2"/>
            <w:tabs>
              <w:tab w:val="right" w:leader="dot" w:pos="9264"/>
            </w:tabs>
            <w:rPr>
              <w:rFonts w:eastAsiaTheme="minorEastAsia" w:cstheme="minorBidi"/>
              <w:bCs w:val="0"/>
              <w:noProof/>
              <w:sz w:val="22"/>
              <w:szCs w:val="22"/>
              <w:lang w:eastAsia="en-CA"/>
            </w:rPr>
          </w:pPr>
          <w:hyperlink w:anchor="_Toc149316959" w:history="1">
            <w:r w:rsidR="007D3A4C" w:rsidRPr="00317FD5">
              <w:rPr>
                <w:rStyle w:val="Hyperlink"/>
                <w:noProof/>
              </w:rPr>
              <w:t>Why earn a professional designation?</w:t>
            </w:r>
            <w:r w:rsidR="007D3A4C">
              <w:rPr>
                <w:noProof/>
                <w:webHidden/>
              </w:rPr>
              <w:tab/>
            </w:r>
            <w:r w:rsidR="007D3A4C">
              <w:rPr>
                <w:noProof/>
                <w:webHidden/>
              </w:rPr>
              <w:fldChar w:fldCharType="begin"/>
            </w:r>
            <w:r w:rsidR="007D3A4C">
              <w:rPr>
                <w:noProof/>
                <w:webHidden/>
              </w:rPr>
              <w:instrText xml:space="preserve"> PAGEREF _Toc149316959 \h </w:instrText>
            </w:r>
            <w:r w:rsidR="007D3A4C">
              <w:rPr>
                <w:noProof/>
                <w:webHidden/>
              </w:rPr>
            </w:r>
            <w:r w:rsidR="007D3A4C">
              <w:rPr>
                <w:noProof/>
                <w:webHidden/>
              </w:rPr>
              <w:fldChar w:fldCharType="separate"/>
            </w:r>
            <w:r w:rsidR="007D3A4C">
              <w:rPr>
                <w:noProof/>
                <w:webHidden/>
              </w:rPr>
              <w:t>2</w:t>
            </w:r>
            <w:r w:rsidR="007D3A4C">
              <w:rPr>
                <w:noProof/>
                <w:webHidden/>
              </w:rPr>
              <w:fldChar w:fldCharType="end"/>
            </w:r>
          </w:hyperlink>
        </w:p>
        <w:p w14:paraId="7A5670E8" w14:textId="698D7C05" w:rsidR="007D3A4C" w:rsidRDefault="00000000">
          <w:pPr>
            <w:pStyle w:val="TOC2"/>
            <w:tabs>
              <w:tab w:val="right" w:leader="dot" w:pos="9264"/>
            </w:tabs>
            <w:rPr>
              <w:rFonts w:eastAsiaTheme="minorEastAsia" w:cstheme="minorBidi"/>
              <w:bCs w:val="0"/>
              <w:noProof/>
              <w:sz w:val="22"/>
              <w:szCs w:val="22"/>
              <w:lang w:eastAsia="en-CA"/>
            </w:rPr>
          </w:pPr>
          <w:hyperlink w:anchor="_Toc149316960" w:history="1">
            <w:r w:rsidR="007D3A4C" w:rsidRPr="00317FD5">
              <w:rPr>
                <w:rStyle w:val="Hyperlink"/>
                <w:noProof/>
              </w:rPr>
              <w:t xml:space="preserve">What </w:t>
            </w:r>
            <w:r w:rsidR="007D3A4C">
              <w:rPr>
                <w:rStyle w:val="Hyperlink"/>
                <w:noProof/>
              </w:rPr>
              <w:t>c</w:t>
            </w:r>
            <w:r w:rsidR="007D3A4C" w:rsidRPr="00317FD5">
              <w:rPr>
                <w:rStyle w:val="Hyperlink"/>
                <w:noProof/>
              </w:rPr>
              <w:t>ertifications does FP Canada Offer?</w:t>
            </w:r>
            <w:r w:rsidR="007D3A4C">
              <w:rPr>
                <w:noProof/>
                <w:webHidden/>
              </w:rPr>
              <w:tab/>
            </w:r>
            <w:r w:rsidR="007D3A4C">
              <w:rPr>
                <w:noProof/>
                <w:webHidden/>
              </w:rPr>
              <w:fldChar w:fldCharType="begin"/>
            </w:r>
            <w:r w:rsidR="007D3A4C">
              <w:rPr>
                <w:noProof/>
                <w:webHidden/>
              </w:rPr>
              <w:instrText xml:space="preserve"> PAGEREF _Toc149316960 \h </w:instrText>
            </w:r>
            <w:r w:rsidR="007D3A4C">
              <w:rPr>
                <w:noProof/>
                <w:webHidden/>
              </w:rPr>
            </w:r>
            <w:r w:rsidR="007D3A4C">
              <w:rPr>
                <w:noProof/>
                <w:webHidden/>
              </w:rPr>
              <w:fldChar w:fldCharType="separate"/>
            </w:r>
            <w:r w:rsidR="007D3A4C">
              <w:rPr>
                <w:noProof/>
                <w:webHidden/>
              </w:rPr>
              <w:t>3</w:t>
            </w:r>
            <w:r w:rsidR="007D3A4C">
              <w:rPr>
                <w:noProof/>
                <w:webHidden/>
              </w:rPr>
              <w:fldChar w:fldCharType="end"/>
            </w:r>
          </w:hyperlink>
        </w:p>
        <w:p w14:paraId="61367CB9" w14:textId="23FAE895" w:rsidR="007D3A4C" w:rsidRDefault="00000000">
          <w:pPr>
            <w:pStyle w:val="TOC2"/>
            <w:tabs>
              <w:tab w:val="right" w:leader="dot" w:pos="9264"/>
            </w:tabs>
            <w:rPr>
              <w:rFonts w:eastAsiaTheme="minorEastAsia" w:cstheme="minorBidi"/>
              <w:bCs w:val="0"/>
              <w:noProof/>
              <w:sz w:val="22"/>
              <w:szCs w:val="22"/>
              <w:lang w:eastAsia="en-CA"/>
            </w:rPr>
          </w:pPr>
          <w:hyperlink w:anchor="_Toc149316961" w:history="1">
            <w:r w:rsidR="007D3A4C" w:rsidRPr="00317FD5">
              <w:rPr>
                <w:rStyle w:val="Hyperlink"/>
                <w:noProof/>
              </w:rPr>
              <w:t>Wonder what a day in the life of professional financial planners might look like?</w:t>
            </w:r>
            <w:r w:rsidR="007D3A4C">
              <w:rPr>
                <w:noProof/>
                <w:webHidden/>
              </w:rPr>
              <w:tab/>
            </w:r>
            <w:r w:rsidR="007D3A4C">
              <w:rPr>
                <w:noProof/>
                <w:webHidden/>
              </w:rPr>
              <w:fldChar w:fldCharType="begin"/>
            </w:r>
            <w:r w:rsidR="007D3A4C">
              <w:rPr>
                <w:noProof/>
                <w:webHidden/>
              </w:rPr>
              <w:instrText xml:space="preserve"> PAGEREF _Toc149316961 \h </w:instrText>
            </w:r>
            <w:r w:rsidR="007D3A4C">
              <w:rPr>
                <w:noProof/>
                <w:webHidden/>
              </w:rPr>
            </w:r>
            <w:r w:rsidR="007D3A4C">
              <w:rPr>
                <w:noProof/>
                <w:webHidden/>
              </w:rPr>
              <w:fldChar w:fldCharType="separate"/>
            </w:r>
            <w:r w:rsidR="007D3A4C">
              <w:rPr>
                <w:noProof/>
                <w:webHidden/>
              </w:rPr>
              <w:t>3</w:t>
            </w:r>
            <w:r w:rsidR="007D3A4C">
              <w:rPr>
                <w:noProof/>
                <w:webHidden/>
              </w:rPr>
              <w:fldChar w:fldCharType="end"/>
            </w:r>
          </w:hyperlink>
        </w:p>
        <w:p w14:paraId="025BBC92" w14:textId="35F88026" w:rsidR="007D3A4C" w:rsidRDefault="00000000">
          <w:pPr>
            <w:pStyle w:val="TOC2"/>
            <w:tabs>
              <w:tab w:val="right" w:leader="dot" w:pos="9264"/>
            </w:tabs>
            <w:rPr>
              <w:rFonts w:eastAsiaTheme="minorEastAsia" w:cstheme="minorBidi"/>
              <w:bCs w:val="0"/>
              <w:noProof/>
              <w:sz w:val="22"/>
              <w:szCs w:val="22"/>
              <w:lang w:eastAsia="en-CA"/>
            </w:rPr>
          </w:pPr>
          <w:hyperlink w:anchor="_Toc149316962" w:history="1">
            <w:r w:rsidR="007D3A4C" w:rsidRPr="00317FD5">
              <w:rPr>
                <w:rStyle w:val="Hyperlink"/>
                <w:noProof/>
              </w:rPr>
              <w:t xml:space="preserve">Helpful </w:t>
            </w:r>
            <w:r w:rsidR="007D3A4C">
              <w:rPr>
                <w:rStyle w:val="Hyperlink"/>
                <w:noProof/>
              </w:rPr>
              <w:t>l</w:t>
            </w:r>
            <w:r w:rsidR="007D3A4C" w:rsidRPr="00317FD5">
              <w:rPr>
                <w:rStyle w:val="Hyperlink"/>
                <w:noProof/>
              </w:rPr>
              <w:t xml:space="preserve">inks and </w:t>
            </w:r>
            <w:r w:rsidR="007D3A4C">
              <w:rPr>
                <w:rStyle w:val="Hyperlink"/>
                <w:noProof/>
              </w:rPr>
              <w:t>r</w:t>
            </w:r>
            <w:r w:rsidR="007D3A4C" w:rsidRPr="00317FD5">
              <w:rPr>
                <w:rStyle w:val="Hyperlink"/>
                <w:noProof/>
              </w:rPr>
              <w:t>esources</w:t>
            </w:r>
            <w:r w:rsidR="007D3A4C">
              <w:rPr>
                <w:noProof/>
                <w:webHidden/>
              </w:rPr>
              <w:tab/>
            </w:r>
            <w:r w:rsidR="007D3A4C">
              <w:rPr>
                <w:noProof/>
                <w:webHidden/>
              </w:rPr>
              <w:fldChar w:fldCharType="begin"/>
            </w:r>
            <w:r w:rsidR="007D3A4C">
              <w:rPr>
                <w:noProof/>
                <w:webHidden/>
              </w:rPr>
              <w:instrText xml:space="preserve"> PAGEREF _Toc149316962 \h </w:instrText>
            </w:r>
            <w:r w:rsidR="007D3A4C">
              <w:rPr>
                <w:noProof/>
                <w:webHidden/>
              </w:rPr>
            </w:r>
            <w:r w:rsidR="007D3A4C">
              <w:rPr>
                <w:noProof/>
                <w:webHidden/>
              </w:rPr>
              <w:fldChar w:fldCharType="separate"/>
            </w:r>
            <w:r w:rsidR="007D3A4C">
              <w:rPr>
                <w:noProof/>
                <w:webHidden/>
              </w:rPr>
              <w:t>4</w:t>
            </w:r>
            <w:r w:rsidR="007D3A4C">
              <w:rPr>
                <w:noProof/>
                <w:webHidden/>
              </w:rPr>
              <w:fldChar w:fldCharType="end"/>
            </w:r>
          </w:hyperlink>
        </w:p>
        <w:p w14:paraId="08D91BF3" w14:textId="145DEE14" w:rsidR="00527856" w:rsidRDefault="00527856">
          <w:r>
            <w:rPr>
              <w:b/>
              <w:bCs/>
              <w:noProof/>
            </w:rPr>
            <w:fldChar w:fldCharType="end"/>
          </w:r>
        </w:p>
      </w:sdtContent>
    </w:sdt>
    <w:p w14:paraId="0C11FE4A" w14:textId="77777777" w:rsidR="000F5D35" w:rsidRPr="00377AE2" w:rsidRDefault="00587C12" w:rsidP="00377AE2">
      <w:pPr>
        <w:rPr>
          <w:color w:val="012069" w:themeColor="text2"/>
          <w:sz w:val="64"/>
          <w:szCs w:val="64"/>
        </w:rPr>
        <w:sectPr w:rsidR="000F5D35" w:rsidRPr="00377AE2" w:rsidSect="000F5D35">
          <w:headerReference w:type="default" r:id="rId16"/>
          <w:footerReference w:type="default" r:id="rId17"/>
          <w:type w:val="continuous"/>
          <w:pgSz w:w="12240" w:h="15840"/>
          <w:pgMar w:top="1440" w:right="1022" w:bottom="1080" w:left="1944" w:header="706" w:footer="436" w:gutter="0"/>
          <w:pgNumType w:fmt="lowerRoman" w:start="1"/>
          <w:cols w:space="708"/>
          <w:docGrid w:linePitch="360"/>
        </w:sectPr>
      </w:pPr>
      <w:r>
        <w:br w:type="page"/>
      </w:r>
    </w:p>
    <w:p w14:paraId="29551B86" w14:textId="5C03EC3C" w:rsidR="00104528" w:rsidRPr="001720A5" w:rsidRDefault="001720A5" w:rsidP="001720A5">
      <w:pPr>
        <w:pStyle w:val="Heading2"/>
      </w:pPr>
      <w:bookmarkStart w:id="1" w:name="_Toc149316955"/>
      <w:bookmarkStart w:id="2" w:name="_Toc147812771"/>
      <w:r w:rsidRPr="001720A5">
        <w:lastRenderedPageBreak/>
        <w:t>Why become a professional financial planner?</w:t>
      </w:r>
      <w:bookmarkEnd w:id="1"/>
      <w:r w:rsidRPr="001720A5">
        <w:t xml:space="preserve"> </w:t>
      </w:r>
    </w:p>
    <w:p w14:paraId="6B260125" w14:textId="280C04DE" w:rsidR="001720A5" w:rsidRDefault="001720A5" w:rsidP="001720A5">
      <w:r>
        <w:t>Financial planning is an in-demand profession that directly contributes to the wellbeing of society. As a successful financial planner, you will be a trusted partner through all phases of your clients’ lives. You will help them manage their everyday and complex financial needs with a plan that fits their diverse and changing circumstances. Your ongoing guidance will help build their financial confidence.</w:t>
      </w:r>
    </w:p>
    <w:p w14:paraId="2C06D1DE" w14:textId="3EDF1EAE" w:rsidR="001720A5" w:rsidRDefault="001720A5" w:rsidP="001720A5">
      <w:r>
        <w:t xml:space="preserve">Financial planners are highly sought-after and have a diverse range of professional opportunities, including retail banking, wealth management, boutique financial services firms </w:t>
      </w:r>
      <w:r w:rsidR="004D4BCA">
        <w:t>and</w:t>
      </w:r>
      <w:r>
        <w:t xml:space="preserve"> as independent professionals.</w:t>
      </w:r>
    </w:p>
    <w:p w14:paraId="410DB7D3" w14:textId="59832888" w:rsidR="00104528" w:rsidRPr="001720A5" w:rsidRDefault="001720A5" w:rsidP="001720A5">
      <w:pPr>
        <w:rPr>
          <w:b/>
          <w:bCs/>
        </w:rPr>
      </w:pPr>
      <w:r w:rsidRPr="001720A5">
        <w:rPr>
          <w:b/>
          <w:bCs/>
        </w:rPr>
        <w:t>Help all Canadians achieve financial wellness. Imagine the difference you can make!</w:t>
      </w:r>
    </w:p>
    <w:p w14:paraId="4651F2D1" w14:textId="77777777" w:rsidR="00104528" w:rsidRPr="00104528" w:rsidRDefault="00104528" w:rsidP="00104528"/>
    <w:p w14:paraId="50DD1B9C" w14:textId="577F17A6" w:rsidR="00363C46" w:rsidRDefault="001720A5" w:rsidP="005C5F22">
      <w:pPr>
        <w:pStyle w:val="Heading2"/>
      </w:pPr>
      <w:bookmarkStart w:id="3" w:name="_Toc149316956"/>
      <w:bookmarkEnd w:id="2"/>
      <w:r w:rsidRPr="001720A5">
        <w:t>Need a quick elevator pitch? Use the following</w:t>
      </w:r>
      <w:bookmarkEnd w:id="3"/>
    </w:p>
    <w:p w14:paraId="75552D5E" w14:textId="2DEA832C" w:rsidR="001720A5" w:rsidRDefault="001720A5" w:rsidP="001720A5">
      <w:r>
        <w:t>As a successful financial planner, you’ll be a trusted partner through all stages of your clients’ lives. You’ll help them manage their everyday and complex financial needs with a plan that fits their diverse and changing circumstances. Your ongoing guidance will help build their financial confidence. Join an in-demand profession that directly contributes to the wellbeing of society.</w:t>
      </w:r>
    </w:p>
    <w:p w14:paraId="4C498335" w14:textId="5FBA74F8" w:rsidR="001720A5" w:rsidRPr="001720A5" w:rsidRDefault="001720A5" w:rsidP="001720A5">
      <w:pPr>
        <w:rPr>
          <w:b/>
          <w:bCs/>
        </w:rPr>
      </w:pPr>
      <w:r>
        <w:t xml:space="preserve">Help all Canadians achieve financial wellness. </w:t>
      </w:r>
      <w:r w:rsidRPr="001720A5">
        <w:rPr>
          <w:b/>
          <w:bCs/>
        </w:rPr>
        <w:t>Imagine the difference you can make!</w:t>
      </w:r>
    </w:p>
    <w:p w14:paraId="5E008FCF" w14:textId="77777777" w:rsidR="001720A5" w:rsidRDefault="001720A5" w:rsidP="002C1136">
      <w:pPr>
        <w:pStyle w:val="Heading3"/>
      </w:pPr>
      <w:bookmarkStart w:id="4" w:name="_Toc147812772"/>
    </w:p>
    <w:p w14:paraId="5A78ADC2" w14:textId="3E0E7C1A" w:rsidR="001720A5" w:rsidRDefault="001720A5" w:rsidP="001720A5">
      <w:pPr>
        <w:pStyle w:val="Heading2"/>
      </w:pPr>
      <w:bookmarkStart w:id="5" w:name="_Toc149316957"/>
      <w:r>
        <w:t>What do Financial planners do?</w:t>
      </w:r>
      <w:bookmarkEnd w:id="5"/>
      <w:r>
        <w:t xml:space="preserve"> </w:t>
      </w:r>
    </w:p>
    <w:p w14:paraId="369CA991" w14:textId="77777777" w:rsidR="001720A5" w:rsidRPr="001720A5" w:rsidRDefault="001720A5" w:rsidP="001720A5">
      <w:r w:rsidRPr="001720A5">
        <w:t>Financial planning is the process of understanding an individual’s full financial situation and developing a plan to help them meet their goals in a way that maximizes the allocation of their financial resources. It is an ongoing process that doesn’t end at just building a financial plan. You will also help your clients implement the plan, monitor their progress, and revise the plan as needed.</w:t>
      </w:r>
    </w:p>
    <w:p w14:paraId="33220308" w14:textId="77777777" w:rsidR="001720A5" w:rsidRPr="001720A5" w:rsidRDefault="001720A5" w:rsidP="001720A5">
      <w:r w:rsidRPr="001720A5">
        <w:t>Financial planning areas include:</w:t>
      </w:r>
    </w:p>
    <w:p w14:paraId="3ADB1E34" w14:textId="434DD183" w:rsidR="001720A5" w:rsidRPr="001720A5" w:rsidRDefault="001720A5">
      <w:pPr>
        <w:pStyle w:val="ListParagraph"/>
        <w:numPr>
          <w:ilvl w:val="0"/>
          <w:numId w:val="4"/>
        </w:numPr>
      </w:pPr>
      <w:r>
        <w:t>F</w:t>
      </w:r>
      <w:r w:rsidRPr="001720A5">
        <w:t xml:space="preserve">inancial </w:t>
      </w:r>
      <w:r>
        <w:t>M</w:t>
      </w:r>
      <w:r w:rsidRPr="001720A5">
        <w:t>anagement</w:t>
      </w:r>
    </w:p>
    <w:p w14:paraId="032271A2" w14:textId="22D13437" w:rsidR="001720A5" w:rsidRPr="001720A5" w:rsidRDefault="001720A5">
      <w:pPr>
        <w:pStyle w:val="ListParagraph"/>
        <w:numPr>
          <w:ilvl w:val="0"/>
          <w:numId w:val="4"/>
        </w:numPr>
      </w:pPr>
      <w:r>
        <w:t>I</w:t>
      </w:r>
      <w:r w:rsidRPr="001720A5">
        <w:t xml:space="preserve">nvestment </w:t>
      </w:r>
      <w:r>
        <w:t>P</w:t>
      </w:r>
      <w:r w:rsidRPr="001720A5">
        <w:t>lanning,</w:t>
      </w:r>
    </w:p>
    <w:p w14:paraId="5B6E04EE" w14:textId="428CA646" w:rsidR="001720A5" w:rsidRPr="001720A5" w:rsidRDefault="001720A5">
      <w:pPr>
        <w:pStyle w:val="ListParagraph"/>
        <w:numPr>
          <w:ilvl w:val="0"/>
          <w:numId w:val="4"/>
        </w:numPr>
      </w:pPr>
      <w:r>
        <w:t>I</w:t>
      </w:r>
      <w:r w:rsidRPr="001720A5">
        <w:t xml:space="preserve">nsurance and </w:t>
      </w:r>
      <w:r>
        <w:t>Ri</w:t>
      </w:r>
      <w:r w:rsidRPr="001720A5">
        <w:t xml:space="preserve">sk </w:t>
      </w:r>
      <w:r>
        <w:t>M</w:t>
      </w:r>
      <w:r w:rsidRPr="001720A5">
        <w:t>anagement,</w:t>
      </w:r>
    </w:p>
    <w:p w14:paraId="26BFF755" w14:textId="10370099" w:rsidR="001720A5" w:rsidRPr="001720A5" w:rsidRDefault="001720A5">
      <w:pPr>
        <w:pStyle w:val="ListParagraph"/>
        <w:numPr>
          <w:ilvl w:val="0"/>
          <w:numId w:val="4"/>
        </w:numPr>
      </w:pPr>
      <w:r>
        <w:t>R</w:t>
      </w:r>
      <w:r w:rsidRPr="001720A5">
        <w:t xml:space="preserve">etirement </w:t>
      </w:r>
      <w:r>
        <w:t>P</w:t>
      </w:r>
      <w:r w:rsidRPr="001720A5">
        <w:t>lanning,</w:t>
      </w:r>
    </w:p>
    <w:p w14:paraId="2D802C55" w14:textId="1CECC0DE" w:rsidR="001720A5" w:rsidRPr="001720A5" w:rsidRDefault="001720A5">
      <w:pPr>
        <w:pStyle w:val="ListParagraph"/>
        <w:numPr>
          <w:ilvl w:val="0"/>
          <w:numId w:val="4"/>
        </w:numPr>
      </w:pPr>
      <w:r>
        <w:t>T</w:t>
      </w:r>
      <w:r w:rsidRPr="001720A5">
        <w:t xml:space="preserve">ax </w:t>
      </w:r>
      <w:r>
        <w:t>P</w:t>
      </w:r>
      <w:r w:rsidRPr="001720A5">
        <w:t>lanning,</w:t>
      </w:r>
    </w:p>
    <w:p w14:paraId="2931720D" w14:textId="4BDC1689" w:rsidR="001720A5" w:rsidRPr="001720A5" w:rsidRDefault="001720A5">
      <w:pPr>
        <w:pStyle w:val="ListParagraph"/>
        <w:numPr>
          <w:ilvl w:val="0"/>
          <w:numId w:val="4"/>
        </w:numPr>
      </w:pPr>
      <w:r>
        <w:t>E</w:t>
      </w:r>
      <w:r w:rsidRPr="001720A5">
        <w:t xml:space="preserve">state </w:t>
      </w:r>
      <w:r>
        <w:t>P</w:t>
      </w:r>
      <w:r w:rsidRPr="001720A5">
        <w:t>lanning and</w:t>
      </w:r>
      <w:r w:rsidR="004D4BCA">
        <w:t xml:space="preserve"> Law for Financial Planning.</w:t>
      </w:r>
    </w:p>
    <w:p w14:paraId="68F126E6" w14:textId="77777777" w:rsidR="001720A5" w:rsidRDefault="001720A5" w:rsidP="001720A5">
      <w:r w:rsidRPr="001720A5">
        <w:lastRenderedPageBreak/>
        <w:t>Financial planners collect and analyze information for each of the above listed areas. They asses each area separately, and in relationship with the other areas to build a holistic financial plan.</w:t>
      </w:r>
    </w:p>
    <w:p w14:paraId="3479CBD1" w14:textId="77777777" w:rsidR="001720A5" w:rsidRPr="002228A5" w:rsidRDefault="001720A5" w:rsidP="002228A5">
      <w:pPr>
        <w:pStyle w:val="IntenseQuote"/>
        <w:jc w:val="left"/>
        <w:rPr>
          <w:rStyle w:val="IntenseEmphasis"/>
        </w:rPr>
      </w:pPr>
      <w:r w:rsidRPr="002228A5">
        <w:rPr>
          <w:rStyle w:val="IntenseEmphasis"/>
        </w:rPr>
        <w:t>“I help people make sense of the noise. There are so many people out there talking about money, and I help make sense of it, so that my clients know what they need to know to make good decisions.”</w:t>
      </w:r>
    </w:p>
    <w:p w14:paraId="2A93DF8B" w14:textId="42247A6A" w:rsidR="001720A5" w:rsidRDefault="001720A5" w:rsidP="002228A5">
      <w:pPr>
        <w:pStyle w:val="IntenseQuote"/>
        <w:jc w:val="right"/>
        <w:rPr>
          <w:rStyle w:val="IntenseEmphasis"/>
        </w:rPr>
      </w:pPr>
      <w:r w:rsidRPr="002228A5">
        <w:rPr>
          <w:rStyle w:val="IntenseEmphasis"/>
        </w:rPr>
        <w:t>– CFP® professional</w:t>
      </w:r>
    </w:p>
    <w:p w14:paraId="3980E284" w14:textId="77777777" w:rsidR="002228A5" w:rsidRPr="002228A5" w:rsidRDefault="002228A5" w:rsidP="002228A5"/>
    <w:p w14:paraId="3824FC5D" w14:textId="77777777" w:rsidR="002228A5" w:rsidRDefault="002228A5" w:rsidP="002228A5">
      <w:pPr>
        <w:pStyle w:val="Heading2"/>
      </w:pPr>
      <w:bookmarkStart w:id="6" w:name="_Toc149316958"/>
      <w:r w:rsidRPr="002228A5">
        <w:t>Who is FP Canada™ and how do they play a role here?</w:t>
      </w:r>
      <w:bookmarkEnd w:id="6"/>
    </w:p>
    <w:p w14:paraId="5A0E7740" w14:textId="512005F0" w:rsidR="002228A5" w:rsidRDefault="002228A5" w:rsidP="001720A5">
      <w:r w:rsidRPr="002228A5">
        <w:t xml:space="preserve">Established in 1995, FP Canada is a national not-for-profit education, certification, and professional oversight organization working in the public interest. FP Canada is dedicated to championing better financial wellness for all Canadians by leading the advancement of professional financial planning across the country. There are about 17,000 CERTIFIED FINANCIAL </w:t>
      </w:r>
      <w:proofErr w:type="gramStart"/>
      <w:r w:rsidRPr="002228A5">
        <w:t>PLANNER</w:t>
      </w:r>
      <w:proofErr w:type="gramEnd"/>
      <w:r w:rsidRPr="002228A5">
        <w:t xml:space="preserve">® professionals and about 1,900 QUALIFIED ASSOCIATE FINANCIAL PLANNER™ professionals as at December 31, 2022, who are held to FP Canada’s rigorous professional and ethical standards. Visit the </w:t>
      </w:r>
      <w:hyperlink r:id="rId18" w:history="1">
        <w:r w:rsidRPr="004D4BCA">
          <w:rPr>
            <w:rStyle w:val="Hyperlink"/>
          </w:rPr>
          <w:t>FP Canada website</w:t>
        </w:r>
      </w:hyperlink>
      <w:r w:rsidRPr="002228A5">
        <w:t xml:space="preserve"> for more information.</w:t>
      </w:r>
    </w:p>
    <w:p w14:paraId="4C7B4633" w14:textId="77777777" w:rsidR="002228A5" w:rsidRPr="001720A5" w:rsidRDefault="002228A5" w:rsidP="001720A5"/>
    <w:p w14:paraId="169BB75E" w14:textId="09AC4570" w:rsidR="001720A5" w:rsidRDefault="002228A5" w:rsidP="002228A5">
      <w:pPr>
        <w:pStyle w:val="Heading2"/>
      </w:pPr>
      <w:bookmarkStart w:id="7" w:name="_Toc149316959"/>
      <w:r>
        <w:t xml:space="preserve">Why earn a professional </w:t>
      </w:r>
      <w:r w:rsidR="004D4BCA">
        <w:t>certification</w:t>
      </w:r>
      <w:r>
        <w:t>?</w:t>
      </w:r>
      <w:bookmarkEnd w:id="7"/>
    </w:p>
    <w:p w14:paraId="1BD1E623" w14:textId="77777777" w:rsidR="002228A5" w:rsidRPr="002228A5" w:rsidRDefault="002228A5" w:rsidP="002228A5">
      <w:r w:rsidRPr="002228A5">
        <w:t>Getting certified is important because it demonstrates that an individual meets stringent proficiency and ethics requirements, including high levels of education and experience.</w:t>
      </w:r>
    </w:p>
    <w:p w14:paraId="5E767E8A" w14:textId="77777777" w:rsidR="002228A5" w:rsidRPr="002228A5" w:rsidRDefault="002228A5" w:rsidP="002228A5">
      <w:r w:rsidRPr="002228A5">
        <w:t xml:space="preserve">1. </w:t>
      </w:r>
      <w:r w:rsidRPr="002228A5">
        <w:rPr>
          <w:b/>
          <w:bCs/>
        </w:rPr>
        <w:t>Knowledge and skills</w:t>
      </w:r>
      <w:r w:rsidRPr="002228A5">
        <w:t>: Confirms that you have the knowledge, skills, experience, and ethics to provide financial advice</w:t>
      </w:r>
    </w:p>
    <w:p w14:paraId="02E16C52" w14:textId="660B2CE4" w:rsidR="002228A5" w:rsidRPr="002228A5" w:rsidRDefault="002228A5" w:rsidP="002228A5">
      <w:r w:rsidRPr="002228A5">
        <w:t xml:space="preserve">2. </w:t>
      </w:r>
      <w:r w:rsidRPr="002228A5">
        <w:rPr>
          <w:b/>
          <w:bCs/>
        </w:rPr>
        <w:t>Professional responsibility</w:t>
      </w:r>
      <w:r w:rsidRPr="002228A5">
        <w:t xml:space="preserve">: </w:t>
      </w:r>
      <w:r w:rsidR="00AC3260">
        <w:t>Shows</w:t>
      </w:r>
      <w:r w:rsidRPr="002228A5">
        <w:t xml:space="preserve"> your commitment to the highest ethical standards</w:t>
      </w:r>
    </w:p>
    <w:p w14:paraId="1D0546C1" w14:textId="77777777" w:rsidR="002228A5" w:rsidRPr="002228A5" w:rsidRDefault="002228A5" w:rsidP="002228A5">
      <w:r w:rsidRPr="002228A5">
        <w:t xml:space="preserve">3. </w:t>
      </w:r>
      <w:r w:rsidRPr="002228A5">
        <w:rPr>
          <w:b/>
          <w:bCs/>
        </w:rPr>
        <w:t>Professional brand</w:t>
      </w:r>
      <w:r w:rsidRPr="002228A5">
        <w:t>: Demonstrates your value to employers and clients</w:t>
      </w:r>
    </w:p>
    <w:p w14:paraId="6E782019" w14:textId="77777777" w:rsidR="002228A5" w:rsidRPr="002228A5" w:rsidRDefault="002228A5" w:rsidP="002228A5">
      <w:r w:rsidRPr="002228A5">
        <w:t xml:space="preserve">4. </w:t>
      </w:r>
      <w:r w:rsidRPr="002228A5">
        <w:rPr>
          <w:b/>
          <w:bCs/>
        </w:rPr>
        <w:t>Regulatory requirements</w:t>
      </w:r>
      <w:r w:rsidRPr="002228A5">
        <w:t>: Ensures that you keep pace with evolving legal and regulatory requirements</w:t>
      </w:r>
    </w:p>
    <w:p w14:paraId="11744297" w14:textId="77777777" w:rsidR="002228A5" w:rsidRDefault="002228A5" w:rsidP="002228A5">
      <w:r w:rsidRPr="002228A5">
        <w:t xml:space="preserve">5. </w:t>
      </w:r>
      <w:r w:rsidRPr="002228A5">
        <w:rPr>
          <w:b/>
          <w:bCs/>
        </w:rPr>
        <w:t>Trust:</w:t>
      </w:r>
      <w:r w:rsidRPr="002228A5">
        <w:t xml:space="preserve"> Fosters trust in the advice Canadians receive from you</w:t>
      </w:r>
    </w:p>
    <w:p w14:paraId="22CC9268" w14:textId="77777777" w:rsidR="00AC3260" w:rsidRDefault="00AC3260" w:rsidP="002228A5"/>
    <w:p w14:paraId="4DFB7F6A" w14:textId="05955224" w:rsidR="00AC3260" w:rsidRDefault="00AC3260" w:rsidP="002228A5">
      <w:pPr>
        <w:rPr>
          <w:rStyle w:val="SubtleEmphasis"/>
          <w:color w:val="000000" w:themeColor="text1"/>
        </w:rPr>
      </w:pPr>
      <w:r w:rsidRPr="00AC3260">
        <w:rPr>
          <w:rStyle w:val="SubtleEmphasis"/>
          <w:color w:val="000000" w:themeColor="text1"/>
        </w:rPr>
        <w:lastRenderedPageBreak/>
        <w:t>In recent years, provincial governments in Ontario and Saskatchewan have passed laws requiring financial planners in those provinces to demonstrate their competence and professionalism by obtaining a financial planning certification. CFP</w:t>
      </w:r>
      <w:r>
        <w:rPr>
          <w:rStyle w:val="SubtleEmphasis"/>
          <w:color w:val="000000" w:themeColor="text1"/>
        </w:rPr>
        <w:t>®</w:t>
      </w:r>
      <w:r w:rsidRPr="00AC3260">
        <w:rPr>
          <w:rStyle w:val="SubtleEmphasis"/>
          <w:color w:val="000000" w:themeColor="text1"/>
        </w:rPr>
        <w:t xml:space="preserve"> certification and </w:t>
      </w:r>
      <w:r>
        <w:rPr>
          <w:rStyle w:val="SubtleEmphasis"/>
          <w:color w:val="000000" w:themeColor="text1"/>
        </w:rPr>
        <w:br/>
      </w:r>
      <w:r w:rsidRPr="00AC3260">
        <w:rPr>
          <w:rStyle w:val="SubtleEmphasis"/>
          <w:color w:val="000000" w:themeColor="text1"/>
        </w:rPr>
        <w:t>QAFP</w:t>
      </w:r>
      <w:r>
        <w:rPr>
          <w:rStyle w:val="SubtleEmphasis"/>
          <w:color w:val="000000" w:themeColor="text1"/>
        </w:rPr>
        <w:t>®</w:t>
      </w:r>
      <w:r w:rsidRPr="00AC3260">
        <w:rPr>
          <w:rStyle w:val="SubtleEmphasis"/>
          <w:color w:val="000000" w:themeColor="text1"/>
        </w:rPr>
        <w:t xml:space="preserve"> certification have been approved by the Financial Services Regulatory Authority</w:t>
      </w:r>
      <w:r w:rsidR="00576A97">
        <w:rPr>
          <w:rStyle w:val="SubtleEmphasis"/>
          <w:color w:val="000000" w:themeColor="text1"/>
        </w:rPr>
        <w:t xml:space="preserve"> of Ontario</w:t>
      </w:r>
      <w:r w:rsidRPr="00AC3260">
        <w:rPr>
          <w:rStyle w:val="SubtleEmphasis"/>
          <w:color w:val="000000" w:themeColor="text1"/>
        </w:rPr>
        <w:t xml:space="preserve"> (FSRA) for use of the financial planner title in Ontario We look forward to other provinces implementing similar harmonized requirements in the future.</w:t>
      </w:r>
    </w:p>
    <w:p w14:paraId="4960303F" w14:textId="77777777" w:rsidR="00AC3260" w:rsidRDefault="00AC3260" w:rsidP="002228A5">
      <w:pPr>
        <w:rPr>
          <w:rStyle w:val="SubtleEmphasis"/>
          <w:color w:val="000000" w:themeColor="text1"/>
        </w:rPr>
      </w:pPr>
    </w:p>
    <w:p w14:paraId="033E78AB" w14:textId="28EBC3F8" w:rsidR="00AC3260" w:rsidRDefault="00AC3260" w:rsidP="00AC3260">
      <w:pPr>
        <w:pStyle w:val="Heading2"/>
        <w:rPr>
          <w:rStyle w:val="SubtleEmphasis"/>
          <w:i w:val="0"/>
          <w:iCs w:val="0"/>
          <w:color w:val="012069" w:themeColor="text2"/>
        </w:rPr>
      </w:pPr>
      <w:bookmarkStart w:id="8" w:name="_Toc149316960"/>
      <w:r w:rsidRPr="00AC3260">
        <w:rPr>
          <w:rStyle w:val="SubtleEmphasis"/>
          <w:i w:val="0"/>
          <w:iCs w:val="0"/>
          <w:color w:val="012069" w:themeColor="text2"/>
        </w:rPr>
        <w:t>What Certifications does FP Canada Offer?</w:t>
      </w:r>
      <w:bookmarkEnd w:id="8"/>
      <w:r w:rsidRPr="00AC3260">
        <w:rPr>
          <w:rStyle w:val="SubtleEmphasis"/>
          <w:i w:val="0"/>
          <w:iCs w:val="0"/>
          <w:color w:val="012069" w:themeColor="text2"/>
        </w:rPr>
        <w:t xml:space="preserve"> </w:t>
      </w:r>
    </w:p>
    <w:p w14:paraId="7809A100" w14:textId="35783573" w:rsidR="00AC3260" w:rsidRDefault="00A40803" w:rsidP="00AC3260">
      <w:r w:rsidRPr="00A40803">
        <w:t>FP Canada offers two professional financial planning certifications: </w:t>
      </w:r>
      <w:r w:rsidRPr="00A40803">
        <w:rPr>
          <w:smallCaps/>
        </w:rPr>
        <w:t>Certified Financial Planner</w:t>
      </w:r>
      <w:r w:rsidRPr="00A40803">
        <w:rPr>
          <w:vertAlign w:val="superscript"/>
        </w:rPr>
        <w:t>®</w:t>
      </w:r>
      <w:r w:rsidRPr="00A40803">
        <w:t> certification and </w:t>
      </w:r>
      <w:r w:rsidRPr="00A40803">
        <w:rPr>
          <w:smallCaps/>
        </w:rPr>
        <w:t>Qualified Associate Financial Planner</w:t>
      </w:r>
      <w:r w:rsidRPr="00A40803">
        <w:t>™ certification.</w:t>
      </w:r>
    </w:p>
    <w:p w14:paraId="0452567F" w14:textId="66FF71C5" w:rsidR="00A40803" w:rsidRDefault="00A40803" w:rsidP="00AC3260">
      <w:pPr>
        <w:rPr>
          <w:b/>
          <w:bCs/>
        </w:rPr>
      </w:pPr>
      <w:r w:rsidRPr="00A40803">
        <w:rPr>
          <w:b/>
          <w:bCs/>
        </w:rPr>
        <w:t>CFP</w:t>
      </w:r>
      <w:r>
        <w:rPr>
          <w:b/>
          <w:bCs/>
        </w:rPr>
        <w:t>®</w:t>
      </w:r>
      <w:r w:rsidRPr="00A40803">
        <w:rPr>
          <w:b/>
          <w:bCs/>
        </w:rPr>
        <w:t xml:space="preserve"> Certification </w:t>
      </w:r>
    </w:p>
    <w:p w14:paraId="19035984" w14:textId="629B26F4" w:rsidR="00A40803" w:rsidRPr="00A40803" w:rsidRDefault="00A40803" w:rsidP="00AC3260">
      <w:r w:rsidRPr="00A40803">
        <w:t xml:space="preserve">CFP certification is the most widely recognized financial planning designation in Canada and throughout the world and is considered the gold standard for the profession. </w:t>
      </w:r>
      <w:r>
        <w:br/>
      </w:r>
      <w:r w:rsidRPr="00A40803">
        <w:t xml:space="preserve">CFP professionals have demonstrated the knowledge, skills, </w:t>
      </w:r>
      <w:r w:rsidR="004D4BCA" w:rsidRPr="00A40803">
        <w:t>experience,</w:t>
      </w:r>
      <w:r w:rsidRPr="00A40803">
        <w:t xml:space="preserve"> and ethics to provide holistic financial planning strategies and solutions at the highest level of complexity required of the profession, and work with their clients to build a financial plan so that they can Live Life Confidently™.</w:t>
      </w:r>
    </w:p>
    <w:p w14:paraId="763F30EE" w14:textId="5A32777B" w:rsidR="00A40803" w:rsidRDefault="00A40803" w:rsidP="00AC3260">
      <w:pPr>
        <w:rPr>
          <w:b/>
          <w:bCs/>
        </w:rPr>
      </w:pPr>
      <w:r>
        <w:rPr>
          <w:b/>
          <w:bCs/>
        </w:rPr>
        <w:t>QAFP® Certification</w:t>
      </w:r>
    </w:p>
    <w:p w14:paraId="4792EB8E" w14:textId="1D2D32FB" w:rsidR="00A40803" w:rsidRDefault="00A40803" w:rsidP="00AC3260">
      <w:r>
        <w:t>QAFP</w:t>
      </w:r>
      <w:r w:rsidRPr="00A40803">
        <w:t xml:space="preserve"> professionals are ideally suited to help clients who want to grow their financial </w:t>
      </w:r>
      <w:r>
        <w:br/>
      </w:r>
      <w:r w:rsidRPr="00A40803">
        <w:t xml:space="preserve">well-being. QAFP professionals have demonstrated the knowledge, skills, experience, and ethics to understand client needs as change happens and strategies evolve. Their advice is holistic and touches many aspects of each client's life. QAFP professionals serve a diverse population by offering advice for today's speed of life. This certification can also be a </w:t>
      </w:r>
      <w:r w:rsidR="00090730">
        <w:br/>
        <w:t>stepping-stone</w:t>
      </w:r>
      <w:r w:rsidRPr="00A40803">
        <w:t xml:space="preserve"> to CFP certification.</w:t>
      </w:r>
    </w:p>
    <w:p w14:paraId="1522890B" w14:textId="1B5DA9C9" w:rsidR="00090730" w:rsidRDefault="00090730" w:rsidP="00AC3260">
      <w:r>
        <w:t xml:space="preserve">Learn more at </w:t>
      </w:r>
      <w:hyperlink r:id="rId19" w:history="1">
        <w:r w:rsidRPr="007000FD">
          <w:rPr>
            <w:rStyle w:val="Hyperlink"/>
          </w:rPr>
          <w:t>www.becomeafinancialplanner.ca</w:t>
        </w:r>
      </w:hyperlink>
      <w:r>
        <w:t xml:space="preserve"> </w:t>
      </w:r>
    </w:p>
    <w:p w14:paraId="2F4AE1BC" w14:textId="77777777" w:rsidR="00090730" w:rsidRDefault="00090730" w:rsidP="00AC3260"/>
    <w:p w14:paraId="25FD9B3C" w14:textId="2CA3C71F" w:rsidR="00090730" w:rsidRDefault="00090730" w:rsidP="00090730">
      <w:pPr>
        <w:pStyle w:val="Heading2"/>
      </w:pPr>
      <w:bookmarkStart w:id="9" w:name="_Toc149316961"/>
      <w:r w:rsidRPr="00090730">
        <w:t>Wonder what a day in the life of professional financial planners might look like?</w:t>
      </w:r>
      <w:bookmarkEnd w:id="9"/>
    </w:p>
    <w:p w14:paraId="5243A297" w14:textId="39C5A43F" w:rsidR="00090730" w:rsidRDefault="00090730" w:rsidP="00090730">
      <w:r w:rsidRPr="00090730">
        <w:t xml:space="preserve">You can learn more about CFP professionals and QAFP professionals through FP Canada’s </w:t>
      </w:r>
      <w:r>
        <w:br/>
      </w:r>
      <w:hyperlink r:id="rId20" w:anchor="DITL" w:history="1">
        <w:r w:rsidRPr="00090730">
          <w:rPr>
            <w:rStyle w:val="Hyperlink"/>
          </w:rPr>
          <w:t>Day-in-the-life series</w:t>
        </w:r>
      </w:hyperlink>
      <w:r w:rsidRPr="00090730">
        <w:t>. FP Canada reached out to professional financial planners with the intent of bringing their stories to future professionals (such as yourselves). These stories will not only provide a sneak peek into the lives of these successful professionals but can also help you understand the key personality traits that lead to success in the profession of financial planning.</w:t>
      </w:r>
    </w:p>
    <w:p w14:paraId="34874D8E" w14:textId="311286A1" w:rsidR="00090730" w:rsidRDefault="00090730" w:rsidP="00090730">
      <w:r>
        <w:lastRenderedPageBreak/>
        <w:t>Learn more a</w:t>
      </w:r>
      <w:r w:rsidR="007D3A4C">
        <w:t xml:space="preserve">t </w:t>
      </w:r>
      <w:hyperlink r:id="rId21" w:anchor="DITL" w:history="1">
        <w:r w:rsidR="007D3A4C" w:rsidRPr="007000FD">
          <w:rPr>
            <w:rStyle w:val="Hyperlink"/>
          </w:rPr>
          <w:t>https://www.fpcanada.ca/become-a-financial-planner/what-financial-planners-do#DITL</w:t>
        </w:r>
      </w:hyperlink>
      <w:r w:rsidR="007D3A4C">
        <w:t xml:space="preserve"> </w:t>
      </w:r>
    </w:p>
    <w:p w14:paraId="5ADD2FAB" w14:textId="77777777" w:rsidR="007D3A4C" w:rsidRDefault="007D3A4C" w:rsidP="007D3A4C">
      <w:pPr>
        <w:pStyle w:val="Heading2"/>
      </w:pPr>
    </w:p>
    <w:p w14:paraId="1DAF7F24" w14:textId="69E35954" w:rsidR="007D3A4C" w:rsidRDefault="007D3A4C" w:rsidP="007D3A4C">
      <w:pPr>
        <w:pStyle w:val="Heading2"/>
      </w:pPr>
      <w:bookmarkStart w:id="10" w:name="_Toc149316962"/>
      <w:r>
        <w:t>Helpful Links and Resources</w:t>
      </w:r>
      <w:bookmarkEnd w:id="10"/>
      <w:r>
        <w:t xml:space="preserve"> </w:t>
      </w:r>
    </w:p>
    <w:p w14:paraId="0077D0DA" w14:textId="1A4556A2" w:rsidR="007D3A4C" w:rsidRDefault="007D3A4C">
      <w:pPr>
        <w:pStyle w:val="ListParagraph"/>
        <w:numPr>
          <w:ilvl w:val="0"/>
          <w:numId w:val="5"/>
        </w:numPr>
      </w:pPr>
      <w:r>
        <w:t xml:space="preserve">Learn more about your career in financial planning at: </w:t>
      </w:r>
      <w:r>
        <w:br/>
      </w:r>
      <w:hyperlink r:id="rId22" w:history="1">
        <w:r w:rsidRPr="007000FD">
          <w:rPr>
            <w:rStyle w:val="Hyperlink"/>
          </w:rPr>
          <w:t>www.becomeafinancialplanner.ca</w:t>
        </w:r>
      </w:hyperlink>
      <w:r>
        <w:t xml:space="preserve"> </w:t>
      </w:r>
    </w:p>
    <w:p w14:paraId="0F93DCFE" w14:textId="77777777" w:rsidR="007D3A4C" w:rsidRDefault="007D3A4C" w:rsidP="007D3A4C">
      <w:pPr>
        <w:pStyle w:val="ListParagraph"/>
      </w:pPr>
    </w:p>
    <w:p w14:paraId="3691ACAE" w14:textId="31D0E283" w:rsidR="007D3A4C" w:rsidRDefault="007D3A4C">
      <w:pPr>
        <w:pStyle w:val="ListParagraph"/>
        <w:numPr>
          <w:ilvl w:val="0"/>
          <w:numId w:val="5"/>
        </w:numPr>
      </w:pPr>
      <w:r>
        <w:t xml:space="preserve">Download the ‘your career in financial planning’ brochure: </w:t>
      </w:r>
      <w:r>
        <w:br/>
      </w:r>
      <w:hyperlink r:id="rId23" w:history="1">
        <w:r w:rsidRPr="007000FD">
          <w:rPr>
            <w:rStyle w:val="Hyperlink"/>
          </w:rPr>
          <w:t>https://www.fpcanada.ca/docs/default-source/students/fp-canada-finplan-career_bro_fin.pdf?sfvrsn=1db6b58d_11</w:t>
        </w:r>
      </w:hyperlink>
      <w:r>
        <w:t xml:space="preserve"> </w:t>
      </w:r>
    </w:p>
    <w:p w14:paraId="0D9A5B3B" w14:textId="77777777" w:rsidR="007D3A4C" w:rsidRDefault="007D3A4C" w:rsidP="007D3A4C">
      <w:pPr>
        <w:pStyle w:val="ListParagraph"/>
      </w:pPr>
    </w:p>
    <w:p w14:paraId="75AA914A" w14:textId="378A909E" w:rsidR="007D3A4C" w:rsidRDefault="007D3A4C">
      <w:pPr>
        <w:pStyle w:val="ListParagraph"/>
        <w:numPr>
          <w:ilvl w:val="0"/>
          <w:numId w:val="5"/>
        </w:numPr>
      </w:pPr>
      <w:r>
        <w:t xml:space="preserve">Sign-up for exclusive promotions, industry events, news, and updates about FP Canada certifications: </w:t>
      </w:r>
      <w:r>
        <w:br/>
      </w:r>
      <w:hyperlink r:id="rId24" w:anchor="SignUp" w:history="1">
        <w:r w:rsidRPr="007000FD">
          <w:rPr>
            <w:rStyle w:val="Hyperlink"/>
          </w:rPr>
          <w:t>https://www.fpcanada.ca/become-a-financial-planner/home#SignUp</w:t>
        </w:r>
      </w:hyperlink>
      <w:r>
        <w:t xml:space="preserve"> </w:t>
      </w:r>
    </w:p>
    <w:p w14:paraId="2B94C031" w14:textId="77777777" w:rsidR="007D3A4C" w:rsidRDefault="007D3A4C" w:rsidP="007D3A4C">
      <w:pPr>
        <w:pStyle w:val="ListParagraph"/>
      </w:pPr>
    </w:p>
    <w:p w14:paraId="76CBD97F" w14:textId="5DC68CFF" w:rsidR="007D3A4C" w:rsidRPr="007D3A4C" w:rsidRDefault="007D3A4C">
      <w:pPr>
        <w:pStyle w:val="ListParagraph"/>
        <w:numPr>
          <w:ilvl w:val="0"/>
          <w:numId w:val="5"/>
        </w:numPr>
      </w:pPr>
      <w:r>
        <w:t xml:space="preserve">Download FP Standard to stay up-to-date with ideas, thoughts and trends in the financial planning profession: </w:t>
      </w:r>
      <w:hyperlink r:id="rId25" w:history="1">
        <w:r w:rsidRPr="007000FD">
          <w:rPr>
            <w:rStyle w:val="Hyperlink"/>
          </w:rPr>
          <w:t>https://www.fpcanada.ca/docs/default-source/default-document-library/fp-standard-autumn-2023.pdf?sfvrsn=134e4e7b_3</w:t>
        </w:r>
      </w:hyperlink>
      <w:r>
        <w:t xml:space="preserve"> </w:t>
      </w:r>
    </w:p>
    <w:p w14:paraId="0C7CB8DF" w14:textId="77777777" w:rsidR="00090730" w:rsidRDefault="00090730" w:rsidP="00AC3260"/>
    <w:p w14:paraId="2E52D8ED" w14:textId="77777777" w:rsidR="00090730" w:rsidRDefault="00090730" w:rsidP="00AC3260"/>
    <w:p w14:paraId="5431D60E" w14:textId="77777777" w:rsidR="00A40803" w:rsidRDefault="00A40803" w:rsidP="00AC3260"/>
    <w:p w14:paraId="234F7745" w14:textId="77777777" w:rsidR="00A40803" w:rsidRPr="00A40803" w:rsidRDefault="00A40803" w:rsidP="00AC3260"/>
    <w:p w14:paraId="2B964516" w14:textId="77777777" w:rsidR="00A40803" w:rsidRDefault="00A40803" w:rsidP="00AC3260"/>
    <w:p w14:paraId="418B3FD2" w14:textId="77777777" w:rsidR="004D4BCA" w:rsidRDefault="004D4BCA" w:rsidP="00AC3260"/>
    <w:p w14:paraId="53DBDFE6" w14:textId="77777777" w:rsidR="004D4BCA" w:rsidRDefault="004D4BCA" w:rsidP="00AC3260"/>
    <w:p w14:paraId="31C7DD0A" w14:textId="77777777" w:rsidR="004D4BCA" w:rsidRDefault="004D4BCA" w:rsidP="00AC3260"/>
    <w:p w14:paraId="7CC01D4E" w14:textId="77777777" w:rsidR="004D4BCA" w:rsidRDefault="004D4BCA" w:rsidP="00AC3260"/>
    <w:p w14:paraId="173320E1" w14:textId="77777777" w:rsidR="004D4BCA" w:rsidRDefault="004D4BCA" w:rsidP="00AC3260"/>
    <w:p w14:paraId="05CB0143" w14:textId="77777777" w:rsidR="004D4BCA" w:rsidRPr="00EE70D5" w:rsidRDefault="004D4BCA" w:rsidP="00AC3260">
      <w:pPr>
        <w:rPr>
          <w:color w:val="595959" w:themeColor="text1" w:themeTint="A6"/>
          <w:sz w:val="20"/>
          <w:szCs w:val="20"/>
        </w:rPr>
      </w:pPr>
    </w:p>
    <w:p w14:paraId="077F4ED8" w14:textId="70387629" w:rsidR="00104528" w:rsidRPr="00EE70D5" w:rsidRDefault="004D4BCA" w:rsidP="00E627BB">
      <w:pPr>
        <w:rPr>
          <w:color w:val="595959" w:themeColor="text1" w:themeTint="A6"/>
          <w:sz w:val="20"/>
          <w:szCs w:val="20"/>
        </w:rPr>
      </w:pPr>
      <w:r w:rsidRPr="00EE70D5">
        <w:rPr>
          <w:color w:val="595959" w:themeColor="text1" w:themeTint="A6"/>
          <w:sz w:val="20"/>
          <w:szCs w:val="20"/>
        </w:rPr>
        <w:t xml:space="preserve">CFP®, </w:t>
      </w:r>
      <w:r w:rsidRPr="00EE70D5">
        <w:rPr>
          <w:smallCaps/>
          <w:color w:val="595959" w:themeColor="text1" w:themeTint="A6"/>
          <w:sz w:val="20"/>
          <w:szCs w:val="20"/>
        </w:rPr>
        <w:t>Certified Financial Planner®</w:t>
      </w:r>
      <w:r w:rsidRPr="00EE70D5">
        <w:rPr>
          <w:color w:val="595959" w:themeColor="text1" w:themeTint="A6"/>
          <w:sz w:val="20"/>
          <w:szCs w:val="20"/>
        </w:rPr>
        <w:t xml:space="preserve"> and CFP logo are all trademarks owned by Financial Planning Standards Board Ltd. (FPSB) and used under license. QAFP®, </w:t>
      </w:r>
      <w:r w:rsidRPr="00EE70D5">
        <w:rPr>
          <w:smallCaps/>
          <w:color w:val="595959" w:themeColor="text1" w:themeTint="A6"/>
          <w:sz w:val="20"/>
          <w:szCs w:val="20"/>
        </w:rPr>
        <w:t>Qualified Associate Financial Planner™,</w:t>
      </w:r>
      <w:r w:rsidRPr="00EE70D5">
        <w:rPr>
          <w:color w:val="595959" w:themeColor="text1" w:themeTint="A6"/>
          <w:sz w:val="20"/>
          <w:szCs w:val="20"/>
        </w:rPr>
        <w:t xml:space="preserve"> QAFP logo and all other trademarks are those of FP Canada™. © 2023 FP Canada™.</w:t>
      </w:r>
      <w:bookmarkEnd w:id="4"/>
    </w:p>
    <w:sectPr w:rsidR="00104528" w:rsidRPr="00EE70D5" w:rsidSect="000F5D35">
      <w:headerReference w:type="default" r:id="rId26"/>
      <w:footerReference w:type="default" r:id="rId27"/>
      <w:type w:val="continuous"/>
      <w:pgSz w:w="12240" w:h="15840"/>
      <w:pgMar w:top="1440" w:right="1022" w:bottom="1080" w:left="1944" w:header="706" w:footer="43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41CB" w14:textId="77777777" w:rsidR="00523AAA" w:rsidRDefault="00523AAA" w:rsidP="002C1136">
      <w:r>
        <w:separator/>
      </w:r>
    </w:p>
  </w:endnote>
  <w:endnote w:type="continuationSeparator" w:id="0">
    <w:p w14:paraId="678C8219" w14:textId="77777777" w:rsidR="00523AAA" w:rsidRDefault="00523AAA" w:rsidP="002C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Meiryo">
    <w:charset w:val="80"/>
    <w:family w:val="swiss"/>
    <w:pitch w:val="variable"/>
    <w:sig w:usb0="E00002FF" w:usb1="6AC7FFFF" w:usb2="08000012" w:usb3="00000000" w:csb0="0002009F" w:csb1="00000000"/>
  </w:font>
  <w:font w:name="Times New Roman (Headings CS)">
    <w:altName w:val="Times New Roman"/>
    <w:panose1 w:val="00000000000000000000"/>
    <w:charset w:val="00"/>
    <w:family w:val="roman"/>
    <w:notTrueType/>
    <w:pitch w:val="default"/>
  </w:font>
  <w:font w:name="Calibri (Headings)">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6642315"/>
      <w:docPartObj>
        <w:docPartGallery w:val="Page Numbers (Bottom of Page)"/>
        <w:docPartUnique/>
      </w:docPartObj>
    </w:sdtPr>
    <w:sdtContent>
      <w:p w14:paraId="5E8AE1C1" w14:textId="77777777" w:rsidR="00AA297D" w:rsidRDefault="00AA297D" w:rsidP="002C1136">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038C9F" w14:textId="77777777" w:rsidR="00AA297D" w:rsidRDefault="00AA297D" w:rsidP="002C1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38378"/>
      <w:docPartObj>
        <w:docPartGallery w:val="Page Numbers (Bottom of Page)"/>
        <w:docPartUnique/>
      </w:docPartObj>
    </w:sdtPr>
    <w:sdtContent>
      <w:p w14:paraId="52CBDE59" w14:textId="77777777" w:rsidR="00E256DF" w:rsidRDefault="00E256DF" w:rsidP="00E256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721DD485" w14:textId="77777777" w:rsidR="009505B1" w:rsidRPr="00E256DF" w:rsidRDefault="00E256DF" w:rsidP="00E256DF">
    <w:pPr>
      <w:pStyle w:val="Footer"/>
    </w:pPr>
    <w:r w:rsidRPr="00E256DF">
      <w:t>FP Canada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1435179"/>
      <w:docPartObj>
        <w:docPartGallery w:val="Page Numbers (Bottom of Page)"/>
        <w:docPartUnique/>
      </w:docPartObj>
    </w:sdtPr>
    <w:sdtContent>
      <w:p w14:paraId="53207F59" w14:textId="77777777" w:rsidR="000F5D35" w:rsidRDefault="000F5D35" w:rsidP="00E256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20C24E14" w14:textId="77777777" w:rsidR="000F5D35" w:rsidRPr="00E256DF" w:rsidRDefault="00AF76A1" w:rsidP="00E256DF">
    <w:pPr>
      <w:pStyle w:val="Footer"/>
    </w:pPr>
    <w:r>
      <w:rPr>
        <w:noProof/>
      </w:rPr>
      <mc:AlternateContent>
        <mc:Choice Requires="wps">
          <w:drawing>
            <wp:anchor distT="0" distB="0" distL="114300" distR="114300" simplePos="0" relativeHeight="251665408" behindDoc="0" locked="0" layoutInCell="1" allowOverlap="1" wp14:anchorId="2DC68778" wp14:editId="6BCB6573">
              <wp:simplePos x="0" y="0"/>
              <wp:positionH relativeFrom="column">
                <wp:posOffset>0</wp:posOffset>
              </wp:positionH>
              <wp:positionV relativeFrom="paragraph">
                <wp:posOffset>-15625</wp:posOffset>
              </wp:positionV>
              <wp:extent cx="5897880" cy="0"/>
              <wp:effectExtent l="0" t="0" r="7620" b="12700"/>
              <wp:wrapNone/>
              <wp:docPr id="51275092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97880" cy="0"/>
                      </a:xfrm>
                      <a:prstGeom prst="line">
                        <a:avLst/>
                      </a:prstGeom>
                      <a:ln>
                        <a:solidFill>
                          <a:srgbClr val="333F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349BA2" id="Straight Connector 1" o:spid="_x0000_s1026" alt="&quot;&quot;"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5pt" to="464.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" strokecolor="#333f48" strokeweight=".5pt">
              <v:stroke joinstyle="miter"/>
            </v:line>
          </w:pict>
        </mc:Fallback>
      </mc:AlternateContent>
    </w:r>
    <w:r w:rsidR="000F5D35" w:rsidRPr="00E256DF">
      <w:t>FP Canada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999451"/>
      <w:docPartObj>
        <w:docPartGallery w:val="Page Numbers (Bottom of Page)"/>
        <w:docPartUnique/>
      </w:docPartObj>
    </w:sdtPr>
    <w:sdtContent>
      <w:p w14:paraId="6737B487" w14:textId="4004F127" w:rsidR="000F5D35" w:rsidRDefault="00F56595" w:rsidP="00E256DF">
        <w:pPr>
          <w:pStyle w:val="Footer"/>
          <w:framePr w:wrap="none" w:vAnchor="text" w:hAnchor="margin" w:xAlign="right" w:y="1"/>
          <w:rPr>
            <w:rStyle w:val="PageNumber"/>
          </w:rPr>
        </w:pPr>
        <w:r w:rsidRPr="00F56595">
          <w:rPr>
            <w:rStyle w:val="PageNumber"/>
          </w:rPr>
          <w:t xml:space="preserve">Page </w:t>
        </w:r>
        <w:r w:rsidRPr="00F56595">
          <w:rPr>
            <w:rStyle w:val="PageNumber"/>
          </w:rPr>
          <w:fldChar w:fldCharType="begin"/>
        </w:r>
        <w:r w:rsidRPr="00F56595">
          <w:rPr>
            <w:rStyle w:val="PageNumber"/>
          </w:rPr>
          <w:instrText xml:space="preserve"> PAGE </w:instrText>
        </w:r>
        <w:r w:rsidRPr="00F56595">
          <w:rPr>
            <w:rStyle w:val="PageNumber"/>
          </w:rPr>
          <w:fldChar w:fldCharType="separate"/>
        </w:r>
        <w:r w:rsidRPr="00F56595">
          <w:rPr>
            <w:rStyle w:val="PageNumber"/>
          </w:rPr>
          <w:t>1</w:t>
        </w:r>
        <w:r w:rsidRPr="00F56595">
          <w:rPr>
            <w:rStyle w:val="PageNumber"/>
          </w:rPr>
          <w:fldChar w:fldCharType="end"/>
        </w:r>
        <w:r w:rsidRPr="00F56595">
          <w:rPr>
            <w:rStyle w:val="PageNumber"/>
          </w:rPr>
          <w:t xml:space="preserve"> of </w:t>
        </w:r>
        <w:r>
          <w:rPr>
            <w:rStyle w:val="PageNumber"/>
          </w:rPr>
          <w:fldChar w:fldCharType="begin"/>
        </w:r>
        <w:r>
          <w:rPr>
            <w:rStyle w:val="PageNumber"/>
          </w:rPr>
          <w:instrText xml:space="preserve"> SECTIONPAGES  \* MERGEFORMAT </w:instrText>
        </w:r>
        <w:r>
          <w:rPr>
            <w:rStyle w:val="PageNumber"/>
          </w:rPr>
          <w:fldChar w:fldCharType="separate"/>
        </w:r>
        <w:r w:rsidR="009525A4">
          <w:rPr>
            <w:rStyle w:val="PageNumber"/>
            <w:noProof/>
          </w:rPr>
          <w:t>4</w:t>
        </w:r>
        <w:r>
          <w:rPr>
            <w:rStyle w:val="PageNumber"/>
          </w:rPr>
          <w:fldChar w:fldCharType="end"/>
        </w:r>
      </w:p>
    </w:sdtContent>
  </w:sdt>
  <w:p w14:paraId="5F157F19" w14:textId="77777777" w:rsidR="000F5D35" w:rsidRPr="00AF76A1" w:rsidRDefault="00AF76A1" w:rsidP="00AF76A1">
    <w:pPr>
      <w:pStyle w:val="Footer"/>
      <w:rPr>
        <w:rStyle w:val="PageNumber"/>
        <w:vertAlign w:val="subscript"/>
      </w:rPr>
    </w:pPr>
    <w:r>
      <w:rPr>
        <w:noProof/>
      </w:rPr>
      <mc:AlternateContent>
        <mc:Choice Requires="wps">
          <w:drawing>
            <wp:anchor distT="0" distB="0" distL="114300" distR="114300" simplePos="0" relativeHeight="251667456" behindDoc="0" locked="0" layoutInCell="1" allowOverlap="1" wp14:anchorId="4015E690" wp14:editId="4E8AEB32">
              <wp:simplePos x="0" y="0"/>
              <wp:positionH relativeFrom="column">
                <wp:posOffset>0</wp:posOffset>
              </wp:positionH>
              <wp:positionV relativeFrom="paragraph">
                <wp:posOffset>-15625</wp:posOffset>
              </wp:positionV>
              <wp:extent cx="5897880" cy="0"/>
              <wp:effectExtent l="0" t="0" r="7620" b="12700"/>
              <wp:wrapNone/>
              <wp:docPr id="82827213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97880" cy="0"/>
                      </a:xfrm>
                      <a:prstGeom prst="line">
                        <a:avLst/>
                      </a:prstGeom>
                      <a:ln>
                        <a:solidFill>
                          <a:srgbClr val="333F4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208D71" id="Straight Connector 1" o:spid="_x0000_s1026" alt="&quot;&quot;"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5pt" to="464.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" strokecolor="#333f48" strokeweight=".5pt">
              <v:stroke joinstyle="miter"/>
            </v:line>
          </w:pict>
        </mc:Fallback>
      </mc:AlternateContent>
    </w:r>
    <w:r w:rsidRPr="00E256DF">
      <w:t>FP Canada</w:t>
    </w:r>
    <w:r>
      <w:rPr>
        <w:vertAlign w:val="subscript"/>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C6C2D" w14:textId="77777777" w:rsidR="00523AAA" w:rsidRDefault="00523AAA" w:rsidP="002C1136">
      <w:r>
        <w:separator/>
      </w:r>
    </w:p>
  </w:footnote>
  <w:footnote w:type="continuationSeparator" w:id="0">
    <w:p w14:paraId="5C4671E6" w14:textId="77777777" w:rsidR="00523AAA" w:rsidRDefault="00523AAA" w:rsidP="002C1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17D4" w14:textId="77777777" w:rsidR="00AA297D" w:rsidRDefault="004B5889" w:rsidP="002C1136">
    <w:pPr>
      <w:pStyle w:val="Header"/>
    </w:pPr>
    <w:r>
      <w:rPr>
        <w:noProof/>
      </w:rPr>
      <w:drawing>
        <wp:anchor distT="0" distB="0" distL="114300" distR="114300" simplePos="0" relativeHeight="251660288" behindDoc="0" locked="0" layoutInCell="1" allowOverlap="1" wp14:anchorId="440D28D8" wp14:editId="47E4C0D5">
          <wp:simplePos x="0" y="0"/>
          <wp:positionH relativeFrom="column">
            <wp:posOffset>-706120</wp:posOffset>
          </wp:positionH>
          <wp:positionV relativeFrom="page">
            <wp:posOffset>1082675</wp:posOffset>
          </wp:positionV>
          <wp:extent cx="2531745" cy="1287145"/>
          <wp:effectExtent l="0" t="0" r="0" b="0"/>
          <wp:wrapNone/>
          <wp:docPr id="2091622972" name="Picture 2091622972" descr="FP Canada logo plus tagline, &quot;Advancing Professional Financial Plann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P Canada logo plus tagline, &quot;Advancing Professional Financial Planning.&quot;"/>
                  <pic:cNvPicPr/>
                </pic:nvPicPr>
                <pic:blipFill>
                  <a:blip r:embed="rId1">
                    <a:extLst>
                      <a:ext uri="{28A0092B-C50C-407E-A947-70E740481C1C}">
                        <a14:useLocalDpi xmlns:a14="http://schemas.microsoft.com/office/drawing/2010/main" val="0"/>
                      </a:ext>
                    </a:extLst>
                  </a:blip>
                  <a:stretch>
                    <a:fillRect/>
                  </a:stretch>
                </pic:blipFill>
                <pic:spPr>
                  <a:xfrm>
                    <a:off x="0" y="0"/>
                    <a:ext cx="2531745" cy="12871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3A60" w14:textId="77777777" w:rsidR="000F5D35" w:rsidRDefault="000F5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35DC" w14:textId="77777777" w:rsidR="000F5D35" w:rsidRDefault="000F5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A7052D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9CA093A"/>
    <w:lvl w:ilvl="0">
      <w:start w:val="1"/>
      <w:numFmt w:val="bullet"/>
      <w:pStyle w:val="ListBullet"/>
      <w:lvlText w:val=""/>
      <w:lvlJc w:val="left"/>
      <w:pPr>
        <w:tabs>
          <w:tab w:val="num" w:pos="360"/>
        </w:tabs>
        <w:ind w:left="360" w:hanging="360"/>
      </w:pPr>
      <w:rPr>
        <w:rFonts w:ascii="Symbol" w:hAnsi="Symbol" w:hint="default"/>
        <w:b w:val="0"/>
        <w:i w:val="0"/>
        <w:color w:val="005EB8" w:themeColor="accent1"/>
        <w:sz w:val="20"/>
      </w:rPr>
    </w:lvl>
  </w:abstractNum>
  <w:abstractNum w:abstractNumId="2" w15:restartNumberingAfterBreak="0">
    <w:nsid w:val="2FC25328"/>
    <w:multiLevelType w:val="hybridMultilevel"/>
    <w:tmpl w:val="D22689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C3C0D74"/>
    <w:multiLevelType w:val="hybridMultilevel"/>
    <w:tmpl w:val="39A02B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26E0A73"/>
    <w:multiLevelType w:val="multilevel"/>
    <w:tmpl w:val="2DC2F27C"/>
    <w:lvl w:ilvl="0">
      <w:start w:val="1"/>
      <w:numFmt w:val="decimal"/>
      <w:pStyle w:val="Heading2numbered"/>
      <w:lvlText w:val="%1."/>
      <w:lvlJc w:val="left"/>
      <w:pPr>
        <w:ind w:left="360" w:hanging="360"/>
      </w:pPr>
    </w:lvl>
    <w:lvl w:ilvl="1">
      <w:start w:val="1"/>
      <w:numFmt w:val="decimal"/>
      <w:pStyle w:val="Heading3numbered"/>
      <w:lvlText w:val="%1.%2."/>
      <w:lvlJc w:val="left"/>
      <w:pPr>
        <w:ind w:left="792" w:hanging="432"/>
      </w:pPr>
    </w:lvl>
    <w:lvl w:ilvl="2">
      <w:start w:val="1"/>
      <w:numFmt w:val="decimal"/>
      <w:pStyle w:val="Heading4numbered"/>
      <w:lvlText w:val="%1.%2.%3."/>
      <w:lvlJc w:val="left"/>
      <w:pPr>
        <w:ind w:left="1224" w:hanging="504"/>
      </w:pPr>
    </w:lvl>
    <w:lvl w:ilvl="3">
      <w:start w:val="1"/>
      <w:numFmt w:val="decimal"/>
      <w:pStyle w:val="Heading5numbered"/>
      <w:lvlText w:val="%1.%2.%3.%4."/>
      <w:lvlJc w:val="left"/>
      <w:pPr>
        <w:ind w:left="1728" w:hanging="648"/>
      </w:pPr>
    </w:lvl>
    <w:lvl w:ilvl="4">
      <w:start w:val="1"/>
      <w:numFmt w:val="decimal"/>
      <w:pStyle w:val="Heading6numbered"/>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0683594">
    <w:abstractNumId w:val="1"/>
  </w:num>
  <w:num w:numId="2" w16cid:durableId="1620456763">
    <w:abstractNumId w:val="0"/>
  </w:num>
  <w:num w:numId="3" w16cid:durableId="470488290">
    <w:abstractNumId w:val="4"/>
  </w:num>
  <w:num w:numId="4" w16cid:durableId="426270413">
    <w:abstractNumId w:val="2"/>
  </w:num>
  <w:num w:numId="5" w16cid:durableId="202947806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Sty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A7"/>
    <w:rsid w:val="00003ECF"/>
    <w:rsid w:val="00043BD4"/>
    <w:rsid w:val="00090730"/>
    <w:rsid w:val="000F5D35"/>
    <w:rsid w:val="00104528"/>
    <w:rsid w:val="001571A7"/>
    <w:rsid w:val="001720A5"/>
    <w:rsid w:val="00182FAE"/>
    <w:rsid w:val="00193AF0"/>
    <w:rsid w:val="001B192B"/>
    <w:rsid w:val="001F5251"/>
    <w:rsid w:val="002059C8"/>
    <w:rsid w:val="002201AB"/>
    <w:rsid w:val="002228A5"/>
    <w:rsid w:val="00287FB2"/>
    <w:rsid w:val="002B3184"/>
    <w:rsid w:val="002C1136"/>
    <w:rsid w:val="002C6748"/>
    <w:rsid w:val="002D4DC2"/>
    <w:rsid w:val="002F69A7"/>
    <w:rsid w:val="00340D82"/>
    <w:rsid w:val="003413EC"/>
    <w:rsid w:val="00363C46"/>
    <w:rsid w:val="00377AE2"/>
    <w:rsid w:val="00384D4D"/>
    <w:rsid w:val="003E3CEF"/>
    <w:rsid w:val="004052FA"/>
    <w:rsid w:val="00420026"/>
    <w:rsid w:val="00432E4A"/>
    <w:rsid w:val="004B5889"/>
    <w:rsid w:val="004C38F5"/>
    <w:rsid w:val="004C75C1"/>
    <w:rsid w:val="004D4BCA"/>
    <w:rsid w:val="00523AAA"/>
    <w:rsid w:val="00527856"/>
    <w:rsid w:val="0055770E"/>
    <w:rsid w:val="00576A97"/>
    <w:rsid w:val="00587C12"/>
    <w:rsid w:val="005C5F22"/>
    <w:rsid w:val="00600A4F"/>
    <w:rsid w:val="00600A77"/>
    <w:rsid w:val="00603F27"/>
    <w:rsid w:val="00654B2D"/>
    <w:rsid w:val="0069092F"/>
    <w:rsid w:val="006B66CD"/>
    <w:rsid w:val="006E13B5"/>
    <w:rsid w:val="006E58C0"/>
    <w:rsid w:val="0076406F"/>
    <w:rsid w:val="00770395"/>
    <w:rsid w:val="007D3A4C"/>
    <w:rsid w:val="00813614"/>
    <w:rsid w:val="0086057D"/>
    <w:rsid w:val="008B17BE"/>
    <w:rsid w:val="008B426C"/>
    <w:rsid w:val="008C0EBF"/>
    <w:rsid w:val="009240EB"/>
    <w:rsid w:val="009505B1"/>
    <w:rsid w:val="009519B0"/>
    <w:rsid w:val="009525A4"/>
    <w:rsid w:val="009E2BF8"/>
    <w:rsid w:val="009F48D0"/>
    <w:rsid w:val="009F79FF"/>
    <w:rsid w:val="00A31581"/>
    <w:rsid w:val="00A40803"/>
    <w:rsid w:val="00A65435"/>
    <w:rsid w:val="00AA09C4"/>
    <w:rsid w:val="00AA297D"/>
    <w:rsid w:val="00AB7950"/>
    <w:rsid w:val="00AC3260"/>
    <w:rsid w:val="00AF76A1"/>
    <w:rsid w:val="00B85E8E"/>
    <w:rsid w:val="00BA2E09"/>
    <w:rsid w:val="00C160A7"/>
    <w:rsid w:val="00C44706"/>
    <w:rsid w:val="00C61A5B"/>
    <w:rsid w:val="00C707ED"/>
    <w:rsid w:val="00D62BB8"/>
    <w:rsid w:val="00D67EBF"/>
    <w:rsid w:val="00D70E29"/>
    <w:rsid w:val="00D76303"/>
    <w:rsid w:val="00DC3952"/>
    <w:rsid w:val="00DE183D"/>
    <w:rsid w:val="00E17870"/>
    <w:rsid w:val="00E23125"/>
    <w:rsid w:val="00E256DF"/>
    <w:rsid w:val="00E5744B"/>
    <w:rsid w:val="00E627BB"/>
    <w:rsid w:val="00EE70D5"/>
    <w:rsid w:val="00F4261E"/>
    <w:rsid w:val="00F56595"/>
    <w:rsid w:val="00F768EF"/>
    <w:rsid w:val="00FB0FC8"/>
    <w:rsid w:val="00FF4EB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09748"/>
  <w15:chartTrackingRefBased/>
  <w15:docId w15:val="{6460E4A2-3B0C-244E-8CD6-A3A7901B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136"/>
    <w:pPr>
      <w:spacing w:after="240"/>
    </w:pPr>
  </w:style>
  <w:style w:type="paragraph" w:styleId="Heading1">
    <w:name w:val="heading 1"/>
    <w:basedOn w:val="Normal"/>
    <w:next w:val="Normal"/>
    <w:link w:val="Heading1Char"/>
    <w:uiPriority w:val="9"/>
    <w:rsid w:val="002C1136"/>
    <w:pPr>
      <w:spacing w:after="1280" w:line="640" w:lineRule="exact"/>
      <w:outlineLvl w:val="0"/>
    </w:pPr>
    <w:rPr>
      <w:color w:val="012069" w:themeColor="text2"/>
      <w:sz w:val="64"/>
      <w:szCs w:val="64"/>
    </w:rPr>
  </w:style>
  <w:style w:type="paragraph" w:styleId="Heading2">
    <w:name w:val="heading 2"/>
    <w:basedOn w:val="Normal"/>
    <w:next w:val="Normal"/>
    <w:link w:val="Heading2Char"/>
    <w:uiPriority w:val="9"/>
    <w:unhideWhenUsed/>
    <w:qFormat/>
    <w:rsid w:val="002C1136"/>
    <w:pPr>
      <w:spacing w:after="300"/>
      <w:outlineLvl w:val="1"/>
    </w:pPr>
    <w:rPr>
      <w:rFonts w:cs="Times New Roman (Body CS)"/>
      <w:b/>
      <w:bCs/>
      <w:caps/>
      <w:color w:val="012069" w:themeColor="text2"/>
      <w:sz w:val="30"/>
      <w:szCs w:val="30"/>
    </w:rPr>
  </w:style>
  <w:style w:type="paragraph" w:styleId="Heading3">
    <w:name w:val="heading 3"/>
    <w:basedOn w:val="Normal"/>
    <w:next w:val="Normal"/>
    <w:link w:val="Heading3Char"/>
    <w:uiPriority w:val="9"/>
    <w:unhideWhenUsed/>
    <w:qFormat/>
    <w:rsid w:val="002C1136"/>
    <w:pPr>
      <w:spacing w:after="120"/>
      <w:outlineLvl w:val="2"/>
    </w:pPr>
    <w:rPr>
      <w:b/>
      <w:bCs/>
      <w:color w:val="005EB8" w:themeColor="accent1"/>
      <w:sz w:val="28"/>
      <w:szCs w:val="28"/>
    </w:rPr>
  </w:style>
  <w:style w:type="paragraph" w:styleId="Heading4">
    <w:name w:val="heading 4"/>
    <w:basedOn w:val="Normal"/>
    <w:next w:val="Normal"/>
    <w:link w:val="Heading4Char"/>
    <w:uiPriority w:val="9"/>
    <w:unhideWhenUsed/>
    <w:qFormat/>
    <w:rsid w:val="002C1136"/>
    <w:pPr>
      <w:spacing w:after="0"/>
      <w:outlineLvl w:val="3"/>
    </w:pPr>
    <w:rPr>
      <w:rFonts w:cs="Times New Roman (Body CS)"/>
      <w:b/>
      <w:bCs/>
      <w:caps/>
    </w:rPr>
  </w:style>
  <w:style w:type="paragraph" w:styleId="Heading5">
    <w:name w:val="heading 5"/>
    <w:basedOn w:val="Normal"/>
    <w:next w:val="Normal"/>
    <w:link w:val="Heading5Char"/>
    <w:uiPriority w:val="9"/>
    <w:unhideWhenUsed/>
    <w:qFormat/>
    <w:rsid w:val="002C1136"/>
    <w:pPr>
      <w:spacing w:after="0"/>
      <w:outlineLvl w:val="4"/>
    </w:pPr>
    <w:rPr>
      <w:b/>
      <w:bCs/>
      <w:color w:val="005EB8" w:themeColor="accent1"/>
    </w:rPr>
  </w:style>
  <w:style w:type="paragraph" w:styleId="Heading6">
    <w:name w:val="heading 6"/>
    <w:basedOn w:val="Normal"/>
    <w:next w:val="Normal"/>
    <w:link w:val="Heading6Char"/>
    <w:uiPriority w:val="9"/>
    <w:unhideWhenUsed/>
    <w:qFormat/>
    <w:rsid w:val="002C1136"/>
    <w:pPr>
      <w:spacing w:after="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97D"/>
    <w:pPr>
      <w:tabs>
        <w:tab w:val="center" w:pos="4680"/>
        <w:tab w:val="right" w:pos="9360"/>
      </w:tabs>
    </w:pPr>
  </w:style>
  <w:style w:type="character" w:customStyle="1" w:styleId="HeaderChar">
    <w:name w:val="Header Char"/>
    <w:basedOn w:val="DefaultParagraphFont"/>
    <w:link w:val="Header"/>
    <w:uiPriority w:val="99"/>
    <w:rsid w:val="00AA297D"/>
  </w:style>
  <w:style w:type="paragraph" w:styleId="Footer">
    <w:name w:val="footer"/>
    <w:basedOn w:val="Normal"/>
    <w:link w:val="FooterChar"/>
    <w:uiPriority w:val="99"/>
    <w:unhideWhenUsed/>
    <w:rsid w:val="00DC3952"/>
    <w:pPr>
      <w:tabs>
        <w:tab w:val="center" w:pos="4680"/>
        <w:tab w:val="right" w:pos="9360"/>
      </w:tabs>
      <w:spacing w:after="0"/>
    </w:pPr>
    <w:rPr>
      <w:color w:val="595959" w:themeColor="text1" w:themeTint="A6"/>
      <w:sz w:val="21"/>
    </w:rPr>
  </w:style>
  <w:style w:type="character" w:customStyle="1" w:styleId="FooterChar">
    <w:name w:val="Footer Char"/>
    <w:basedOn w:val="DefaultParagraphFont"/>
    <w:link w:val="Footer"/>
    <w:uiPriority w:val="99"/>
    <w:rsid w:val="00DC3952"/>
    <w:rPr>
      <w:color w:val="595959" w:themeColor="text1" w:themeTint="A6"/>
      <w:sz w:val="21"/>
    </w:rPr>
  </w:style>
  <w:style w:type="character" w:styleId="PageNumber">
    <w:name w:val="page number"/>
    <w:basedOn w:val="DefaultParagraphFont"/>
    <w:uiPriority w:val="99"/>
    <w:semiHidden/>
    <w:unhideWhenUsed/>
    <w:rsid w:val="00AA297D"/>
  </w:style>
  <w:style w:type="table" w:styleId="TableGrid">
    <w:name w:val="Table Grid"/>
    <w:basedOn w:val="TableNormal"/>
    <w:uiPriority w:val="39"/>
    <w:rsid w:val="00950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F48D0"/>
    <w:pPr>
      <w:spacing w:before="720" w:line="680" w:lineRule="exact"/>
      <w:ind w:left="-907"/>
      <w:outlineLvl w:val="0"/>
    </w:pPr>
    <w:rPr>
      <w:color w:val="012069" w:themeColor="text2"/>
      <w:sz w:val="72"/>
      <w:szCs w:val="72"/>
    </w:rPr>
  </w:style>
  <w:style w:type="character" w:customStyle="1" w:styleId="TitleChar">
    <w:name w:val="Title Char"/>
    <w:basedOn w:val="DefaultParagraphFont"/>
    <w:link w:val="Title"/>
    <w:uiPriority w:val="10"/>
    <w:rsid w:val="009F48D0"/>
    <w:rPr>
      <w:color w:val="012069" w:themeColor="text2"/>
      <w:sz w:val="72"/>
      <w:szCs w:val="72"/>
    </w:rPr>
  </w:style>
  <w:style w:type="paragraph" w:styleId="Subtitle">
    <w:name w:val="Subtitle"/>
    <w:basedOn w:val="Normal"/>
    <w:next w:val="Normal"/>
    <w:link w:val="SubtitleChar"/>
    <w:uiPriority w:val="11"/>
    <w:qFormat/>
    <w:rsid w:val="002C1136"/>
    <w:pPr>
      <w:spacing w:after="0"/>
    </w:pPr>
    <w:rPr>
      <w:b/>
      <w:bCs/>
      <w:color w:val="FFFFFF" w:themeColor="background1"/>
    </w:rPr>
  </w:style>
  <w:style w:type="character" w:customStyle="1" w:styleId="SubtitleChar">
    <w:name w:val="Subtitle Char"/>
    <w:basedOn w:val="DefaultParagraphFont"/>
    <w:link w:val="Subtitle"/>
    <w:uiPriority w:val="11"/>
    <w:rsid w:val="002C1136"/>
    <w:rPr>
      <w:b/>
      <w:bCs/>
      <w:color w:val="FFFFFF" w:themeColor="background1"/>
    </w:rPr>
  </w:style>
  <w:style w:type="character" w:customStyle="1" w:styleId="Heading1Char">
    <w:name w:val="Heading 1 Char"/>
    <w:basedOn w:val="DefaultParagraphFont"/>
    <w:link w:val="Heading1"/>
    <w:uiPriority w:val="9"/>
    <w:rsid w:val="002C1136"/>
    <w:rPr>
      <w:color w:val="012069" w:themeColor="text2"/>
      <w:sz w:val="64"/>
      <w:szCs w:val="64"/>
    </w:rPr>
  </w:style>
  <w:style w:type="character" w:customStyle="1" w:styleId="Heading2Char">
    <w:name w:val="Heading 2 Char"/>
    <w:basedOn w:val="DefaultParagraphFont"/>
    <w:link w:val="Heading2"/>
    <w:uiPriority w:val="9"/>
    <w:rsid w:val="002C1136"/>
    <w:rPr>
      <w:rFonts w:cs="Times New Roman (Body CS)"/>
      <w:b/>
      <w:bCs/>
      <w:caps/>
      <w:color w:val="012069" w:themeColor="text2"/>
      <w:sz w:val="30"/>
      <w:szCs w:val="30"/>
    </w:rPr>
  </w:style>
  <w:style w:type="character" w:customStyle="1" w:styleId="Heading3Char">
    <w:name w:val="Heading 3 Char"/>
    <w:basedOn w:val="DefaultParagraphFont"/>
    <w:link w:val="Heading3"/>
    <w:uiPriority w:val="9"/>
    <w:rsid w:val="002C1136"/>
    <w:rPr>
      <w:b/>
      <w:bCs/>
      <w:color w:val="005EB8" w:themeColor="accent1"/>
      <w:sz w:val="28"/>
      <w:szCs w:val="28"/>
    </w:rPr>
  </w:style>
  <w:style w:type="character" w:customStyle="1" w:styleId="Heading4Char">
    <w:name w:val="Heading 4 Char"/>
    <w:basedOn w:val="DefaultParagraphFont"/>
    <w:link w:val="Heading4"/>
    <w:uiPriority w:val="9"/>
    <w:rsid w:val="002C1136"/>
    <w:rPr>
      <w:rFonts w:cs="Times New Roman (Body CS)"/>
      <w:b/>
      <w:bCs/>
      <w:caps/>
    </w:rPr>
  </w:style>
  <w:style w:type="character" w:customStyle="1" w:styleId="Heading5Char">
    <w:name w:val="Heading 5 Char"/>
    <w:basedOn w:val="DefaultParagraphFont"/>
    <w:link w:val="Heading5"/>
    <w:uiPriority w:val="9"/>
    <w:rsid w:val="002C1136"/>
    <w:rPr>
      <w:b/>
      <w:bCs/>
      <w:color w:val="005EB8" w:themeColor="accent1"/>
    </w:rPr>
  </w:style>
  <w:style w:type="character" w:customStyle="1" w:styleId="Heading6Char">
    <w:name w:val="Heading 6 Char"/>
    <w:basedOn w:val="DefaultParagraphFont"/>
    <w:link w:val="Heading6"/>
    <w:uiPriority w:val="9"/>
    <w:rsid w:val="002C1136"/>
    <w:rPr>
      <w:b/>
      <w:bCs/>
    </w:rPr>
  </w:style>
  <w:style w:type="paragraph" w:styleId="ListParagraph">
    <w:name w:val="List Paragraph"/>
    <w:basedOn w:val="Normal"/>
    <w:uiPriority w:val="34"/>
    <w:qFormat/>
    <w:rsid w:val="002C1136"/>
    <w:pPr>
      <w:ind w:left="720"/>
      <w:contextualSpacing/>
    </w:pPr>
  </w:style>
  <w:style w:type="paragraph" w:styleId="Quote">
    <w:name w:val="Quote"/>
    <w:basedOn w:val="Normal"/>
    <w:next w:val="QuoteAttribution"/>
    <w:link w:val="QuoteChar"/>
    <w:uiPriority w:val="29"/>
    <w:qFormat/>
    <w:rsid w:val="002C1136"/>
    <w:pPr>
      <w:tabs>
        <w:tab w:val="left" w:pos="1170"/>
      </w:tabs>
      <w:spacing w:after="0"/>
      <w:ind w:left="720"/>
    </w:pPr>
    <w:rPr>
      <w:color w:val="005EB8" w:themeColor="accent1"/>
    </w:rPr>
  </w:style>
  <w:style w:type="character" w:customStyle="1" w:styleId="QuoteChar">
    <w:name w:val="Quote Char"/>
    <w:basedOn w:val="DefaultParagraphFont"/>
    <w:link w:val="Quote"/>
    <w:uiPriority w:val="29"/>
    <w:rsid w:val="002C1136"/>
    <w:rPr>
      <w:color w:val="005EB8" w:themeColor="accent1"/>
    </w:rPr>
  </w:style>
  <w:style w:type="paragraph" w:customStyle="1" w:styleId="QuoteAttribution">
    <w:name w:val="Quote Attribution"/>
    <w:basedOn w:val="Quote"/>
    <w:next w:val="Normal"/>
    <w:qFormat/>
    <w:rsid w:val="002C1136"/>
    <w:pPr>
      <w:spacing w:after="240"/>
    </w:pPr>
    <w:rPr>
      <w:b/>
      <w:bCs/>
    </w:rPr>
  </w:style>
  <w:style w:type="paragraph" w:styleId="ListBullet">
    <w:name w:val="List Bullet"/>
    <w:basedOn w:val="Normal"/>
    <w:uiPriority w:val="99"/>
    <w:unhideWhenUsed/>
    <w:qFormat/>
    <w:rsid w:val="002C1136"/>
    <w:pPr>
      <w:numPr>
        <w:numId w:val="1"/>
      </w:numPr>
      <w:contextualSpacing/>
    </w:pPr>
  </w:style>
  <w:style w:type="paragraph" w:styleId="ListBullet2">
    <w:name w:val="List Bullet 2"/>
    <w:basedOn w:val="Normal"/>
    <w:uiPriority w:val="99"/>
    <w:semiHidden/>
    <w:unhideWhenUsed/>
    <w:rsid w:val="00D67EBF"/>
    <w:pPr>
      <w:numPr>
        <w:numId w:val="2"/>
      </w:numPr>
      <w:contextualSpacing/>
    </w:pPr>
  </w:style>
  <w:style w:type="table" w:styleId="GridTable4-Accent1">
    <w:name w:val="Grid Table 4 Accent 1"/>
    <w:basedOn w:val="TableNormal"/>
    <w:uiPriority w:val="49"/>
    <w:rsid w:val="00D67EBF"/>
    <w:tblPr>
      <w:tblStyleRowBandSize w:val="1"/>
      <w:tblStyleColBandSize w:val="1"/>
      <w:tblBorders>
        <w:top w:val="single" w:sz="4" w:space="0" w:color="3B9FFF" w:themeColor="accent1" w:themeTint="99"/>
        <w:left w:val="single" w:sz="4" w:space="0" w:color="3B9FFF" w:themeColor="accent1" w:themeTint="99"/>
        <w:bottom w:val="single" w:sz="4" w:space="0" w:color="3B9FFF" w:themeColor="accent1" w:themeTint="99"/>
        <w:right w:val="single" w:sz="4" w:space="0" w:color="3B9FFF" w:themeColor="accent1" w:themeTint="99"/>
        <w:insideH w:val="single" w:sz="4" w:space="0" w:color="3B9FFF" w:themeColor="accent1" w:themeTint="99"/>
        <w:insideV w:val="single" w:sz="4" w:space="0" w:color="3B9FFF" w:themeColor="accent1" w:themeTint="99"/>
      </w:tblBorders>
    </w:tblPr>
    <w:tblStylePr w:type="firstRow">
      <w:rPr>
        <w:b/>
        <w:bCs/>
        <w:color w:val="FFFFFF" w:themeColor="background1"/>
      </w:rPr>
      <w:tblPr/>
      <w:tcPr>
        <w:tcBorders>
          <w:top w:val="single" w:sz="4" w:space="0" w:color="005EB8" w:themeColor="accent1"/>
          <w:left w:val="single" w:sz="4" w:space="0" w:color="005EB8" w:themeColor="accent1"/>
          <w:bottom w:val="single" w:sz="4" w:space="0" w:color="005EB8" w:themeColor="accent1"/>
          <w:right w:val="single" w:sz="4" w:space="0" w:color="005EB8" w:themeColor="accent1"/>
          <w:insideH w:val="nil"/>
          <w:insideV w:val="nil"/>
        </w:tcBorders>
        <w:shd w:val="clear" w:color="auto" w:fill="005EB8" w:themeFill="accent1"/>
      </w:tcPr>
    </w:tblStylePr>
    <w:tblStylePr w:type="lastRow">
      <w:rPr>
        <w:b/>
        <w:bCs/>
      </w:rPr>
      <w:tblPr/>
      <w:tcPr>
        <w:tcBorders>
          <w:top w:val="double" w:sz="4" w:space="0" w:color="005EB8" w:themeColor="accent1"/>
        </w:tcBorders>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table" w:styleId="GridTable4-Accent3">
    <w:name w:val="Grid Table 4 Accent 3"/>
    <w:basedOn w:val="TableNormal"/>
    <w:uiPriority w:val="49"/>
    <w:rsid w:val="002F69A7"/>
    <w:tblPr>
      <w:tblStyleRowBandSize w:val="1"/>
      <w:tblStyleColBandSize w:val="1"/>
      <w:tblBorders>
        <w:top w:val="single" w:sz="4" w:space="0" w:color="0C55FF" w:themeColor="accent3" w:themeTint="99"/>
        <w:left w:val="single" w:sz="4" w:space="0" w:color="0C55FF" w:themeColor="accent3" w:themeTint="99"/>
        <w:bottom w:val="single" w:sz="4" w:space="0" w:color="0C55FF" w:themeColor="accent3" w:themeTint="99"/>
        <w:right w:val="single" w:sz="4" w:space="0" w:color="0C55FF" w:themeColor="accent3" w:themeTint="99"/>
        <w:insideH w:val="single" w:sz="4" w:space="0" w:color="0C55FF" w:themeColor="accent3" w:themeTint="99"/>
        <w:insideV w:val="single" w:sz="4" w:space="0" w:color="0C55FF" w:themeColor="accent3" w:themeTint="99"/>
      </w:tblBorders>
    </w:tblPr>
    <w:tblStylePr w:type="firstRow">
      <w:rPr>
        <w:b/>
        <w:bCs/>
        <w:color w:val="FFFFFF" w:themeColor="background1"/>
      </w:rPr>
      <w:tblPr/>
      <w:tcPr>
        <w:tcBorders>
          <w:top w:val="single" w:sz="4" w:space="0" w:color="002069" w:themeColor="accent3"/>
          <w:left w:val="single" w:sz="4" w:space="0" w:color="002069" w:themeColor="accent3"/>
          <w:bottom w:val="single" w:sz="4" w:space="0" w:color="002069" w:themeColor="accent3"/>
          <w:right w:val="single" w:sz="4" w:space="0" w:color="002069" w:themeColor="accent3"/>
          <w:insideH w:val="nil"/>
          <w:insideV w:val="nil"/>
        </w:tcBorders>
        <w:shd w:val="clear" w:color="auto" w:fill="002069" w:themeFill="accent3"/>
      </w:tcPr>
    </w:tblStylePr>
    <w:tblStylePr w:type="lastRow">
      <w:rPr>
        <w:b/>
        <w:bCs/>
      </w:rPr>
      <w:tblPr/>
      <w:tcPr>
        <w:tcBorders>
          <w:top w:val="double" w:sz="4" w:space="0" w:color="002069" w:themeColor="accent3"/>
        </w:tcBorders>
      </w:tcPr>
    </w:tblStylePr>
    <w:tblStylePr w:type="firstCol">
      <w:rPr>
        <w:b/>
        <w:bCs/>
      </w:rPr>
    </w:tblStylePr>
    <w:tblStylePr w:type="lastCol">
      <w:rPr>
        <w:b/>
        <w:bCs/>
      </w:rPr>
    </w:tblStylePr>
    <w:tblStylePr w:type="band1Vert">
      <w:tblPr/>
      <w:tcPr>
        <w:shd w:val="clear" w:color="auto" w:fill="AEC6FF" w:themeFill="accent3" w:themeFillTint="33"/>
      </w:tcPr>
    </w:tblStylePr>
    <w:tblStylePr w:type="band1Horz">
      <w:tblPr/>
      <w:tcPr>
        <w:shd w:val="clear" w:color="auto" w:fill="AEC6FF" w:themeFill="accent3" w:themeFillTint="33"/>
      </w:tcPr>
    </w:tblStylePr>
  </w:style>
  <w:style w:type="table" w:styleId="ListTable3-Accent3">
    <w:name w:val="List Table 3 Accent 3"/>
    <w:basedOn w:val="TableNormal"/>
    <w:uiPriority w:val="48"/>
    <w:rsid w:val="002F69A7"/>
    <w:tblPr>
      <w:tblStyleRowBandSize w:val="1"/>
      <w:tblStyleColBandSize w:val="1"/>
      <w:tblBorders>
        <w:top w:val="single" w:sz="4" w:space="0" w:color="002069" w:themeColor="accent3"/>
        <w:left w:val="single" w:sz="4" w:space="0" w:color="002069" w:themeColor="accent3"/>
        <w:bottom w:val="single" w:sz="4" w:space="0" w:color="002069" w:themeColor="accent3"/>
        <w:right w:val="single" w:sz="4" w:space="0" w:color="002069" w:themeColor="accent3"/>
      </w:tblBorders>
    </w:tblPr>
    <w:tblStylePr w:type="firstRow">
      <w:rPr>
        <w:b/>
        <w:bCs/>
        <w:color w:val="FFFFFF" w:themeColor="background1"/>
      </w:rPr>
      <w:tblPr/>
      <w:tcPr>
        <w:shd w:val="clear" w:color="auto" w:fill="002069" w:themeFill="accent3"/>
      </w:tcPr>
    </w:tblStylePr>
    <w:tblStylePr w:type="lastRow">
      <w:rPr>
        <w:b/>
        <w:bCs/>
      </w:rPr>
      <w:tblPr/>
      <w:tcPr>
        <w:tcBorders>
          <w:top w:val="double" w:sz="4" w:space="0" w:color="00206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069" w:themeColor="accent3"/>
          <w:right w:val="single" w:sz="4" w:space="0" w:color="002069" w:themeColor="accent3"/>
        </w:tcBorders>
      </w:tcPr>
    </w:tblStylePr>
    <w:tblStylePr w:type="band1Horz">
      <w:tblPr/>
      <w:tcPr>
        <w:tcBorders>
          <w:top w:val="single" w:sz="4" w:space="0" w:color="002069" w:themeColor="accent3"/>
          <w:bottom w:val="single" w:sz="4" w:space="0" w:color="00206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069" w:themeColor="accent3"/>
          <w:left w:val="nil"/>
        </w:tcBorders>
      </w:tcPr>
    </w:tblStylePr>
    <w:tblStylePr w:type="swCell">
      <w:tblPr/>
      <w:tcPr>
        <w:tcBorders>
          <w:top w:val="double" w:sz="4" w:space="0" w:color="002069" w:themeColor="accent3"/>
          <w:right w:val="nil"/>
        </w:tcBorders>
      </w:tcPr>
    </w:tblStylePr>
  </w:style>
  <w:style w:type="table" w:styleId="ListTable4-Accent3">
    <w:name w:val="List Table 4 Accent 3"/>
    <w:basedOn w:val="TableNormal"/>
    <w:uiPriority w:val="49"/>
    <w:rsid w:val="002F69A7"/>
    <w:tblPr>
      <w:tblStyleRowBandSize w:val="1"/>
      <w:tblStyleColBandSize w:val="1"/>
      <w:tblBorders>
        <w:top w:val="single" w:sz="4" w:space="0" w:color="0C55FF" w:themeColor="accent3" w:themeTint="99"/>
        <w:left w:val="single" w:sz="4" w:space="0" w:color="0C55FF" w:themeColor="accent3" w:themeTint="99"/>
        <w:bottom w:val="single" w:sz="4" w:space="0" w:color="0C55FF" w:themeColor="accent3" w:themeTint="99"/>
        <w:right w:val="single" w:sz="4" w:space="0" w:color="0C55FF" w:themeColor="accent3" w:themeTint="99"/>
        <w:insideH w:val="single" w:sz="4" w:space="0" w:color="0C55FF" w:themeColor="accent3" w:themeTint="99"/>
      </w:tblBorders>
    </w:tblPr>
    <w:tblStylePr w:type="firstRow">
      <w:rPr>
        <w:b/>
        <w:bCs/>
        <w:color w:val="FFFFFF" w:themeColor="background1"/>
      </w:rPr>
      <w:tblPr/>
      <w:tcPr>
        <w:tcBorders>
          <w:top w:val="single" w:sz="4" w:space="0" w:color="002069" w:themeColor="accent3"/>
          <w:left w:val="single" w:sz="4" w:space="0" w:color="002069" w:themeColor="accent3"/>
          <w:bottom w:val="single" w:sz="4" w:space="0" w:color="002069" w:themeColor="accent3"/>
          <w:right w:val="single" w:sz="4" w:space="0" w:color="002069" w:themeColor="accent3"/>
          <w:insideH w:val="nil"/>
        </w:tcBorders>
        <w:shd w:val="clear" w:color="auto" w:fill="002069" w:themeFill="accent3"/>
      </w:tcPr>
    </w:tblStylePr>
    <w:tblStylePr w:type="lastRow">
      <w:rPr>
        <w:b/>
        <w:bCs/>
      </w:rPr>
      <w:tblPr/>
      <w:tcPr>
        <w:tcBorders>
          <w:top w:val="double" w:sz="4" w:space="0" w:color="0C55FF" w:themeColor="accent3" w:themeTint="99"/>
        </w:tcBorders>
      </w:tcPr>
    </w:tblStylePr>
    <w:tblStylePr w:type="firstCol">
      <w:rPr>
        <w:b/>
        <w:bCs/>
      </w:rPr>
    </w:tblStylePr>
    <w:tblStylePr w:type="lastCol">
      <w:rPr>
        <w:b/>
        <w:bCs/>
      </w:rPr>
    </w:tblStylePr>
    <w:tblStylePr w:type="band1Vert">
      <w:tblPr/>
      <w:tcPr>
        <w:shd w:val="clear" w:color="auto" w:fill="AEC6FF" w:themeFill="accent3" w:themeFillTint="33"/>
      </w:tcPr>
    </w:tblStylePr>
    <w:tblStylePr w:type="band1Horz">
      <w:tblPr/>
      <w:tcPr>
        <w:shd w:val="clear" w:color="auto" w:fill="AEC6FF" w:themeFill="accent3" w:themeFillTint="33"/>
      </w:tcPr>
    </w:tblStylePr>
  </w:style>
  <w:style w:type="table" w:styleId="ListTable3-Accent1">
    <w:name w:val="List Table 3 Accent 1"/>
    <w:basedOn w:val="TableNormal"/>
    <w:uiPriority w:val="48"/>
    <w:rsid w:val="002F69A7"/>
    <w:tblPr>
      <w:tblStyleRowBandSize w:val="1"/>
      <w:tblStyleColBandSize w:val="1"/>
      <w:tblBorders>
        <w:top w:val="single" w:sz="4" w:space="0" w:color="005EB8" w:themeColor="accent1"/>
        <w:left w:val="single" w:sz="4" w:space="0" w:color="005EB8" w:themeColor="accent1"/>
        <w:bottom w:val="single" w:sz="4" w:space="0" w:color="005EB8" w:themeColor="accent1"/>
        <w:right w:val="single" w:sz="4" w:space="0" w:color="005EB8" w:themeColor="accent1"/>
      </w:tblBorders>
    </w:tblPr>
    <w:tblStylePr w:type="firstRow">
      <w:rPr>
        <w:b/>
        <w:bCs/>
        <w:color w:val="FFFFFF" w:themeColor="background1"/>
      </w:rPr>
      <w:tblPr/>
      <w:tcPr>
        <w:shd w:val="clear" w:color="auto" w:fill="005EB8" w:themeFill="accent1"/>
      </w:tcPr>
    </w:tblStylePr>
    <w:tblStylePr w:type="lastRow">
      <w:rPr>
        <w:b/>
        <w:bCs/>
      </w:rPr>
      <w:tblPr/>
      <w:tcPr>
        <w:tcBorders>
          <w:top w:val="double" w:sz="4" w:space="0" w:color="005E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EB8" w:themeColor="accent1"/>
          <w:right w:val="single" w:sz="4" w:space="0" w:color="005EB8" w:themeColor="accent1"/>
        </w:tcBorders>
      </w:tcPr>
    </w:tblStylePr>
    <w:tblStylePr w:type="band1Horz">
      <w:tblPr/>
      <w:tcPr>
        <w:tcBorders>
          <w:top w:val="single" w:sz="4" w:space="0" w:color="005EB8" w:themeColor="accent1"/>
          <w:bottom w:val="single" w:sz="4" w:space="0" w:color="005E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EB8" w:themeColor="accent1"/>
          <w:left w:val="nil"/>
        </w:tcBorders>
      </w:tcPr>
    </w:tblStylePr>
    <w:tblStylePr w:type="swCell">
      <w:tblPr/>
      <w:tcPr>
        <w:tcBorders>
          <w:top w:val="double" w:sz="4" w:space="0" w:color="005EB8" w:themeColor="accent1"/>
          <w:right w:val="nil"/>
        </w:tcBorders>
      </w:tcPr>
    </w:tblStylePr>
  </w:style>
  <w:style w:type="table" w:styleId="ListTable6Colorful-Accent3">
    <w:name w:val="List Table 6 Colorful Accent 3"/>
    <w:basedOn w:val="TableNormal"/>
    <w:uiPriority w:val="51"/>
    <w:rsid w:val="002F69A7"/>
    <w:rPr>
      <w:color w:val="00174E" w:themeColor="accent3" w:themeShade="BF"/>
    </w:rPr>
    <w:tblPr>
      <w:tblStyleRowBandSize w:val="1"/>
      <w:tblStyleColBandSize w:val="1"/>
      <w:tblBorders>
        <w:top w:val="single" w:sz="4" w:space="0" w:color="002069" w:themeColor="accent3"/>
        <w:bottom w:val="single" w:sz="4" w:space="0" w:color="002069" w:themeColor="accent3"/>
      </w:tblBorders>
    </w:tblPr>
    <w:tblStylePr w:type="firstRow">
      <w:rPr>
        <w:b/>
        <w:bCs/>
      </w:rPr>
      <w:tblPr/>
      <w:tcPr>
        <w:tcBorders>
          <w:bottom w:val="single" w:sz="4" w:space="0" w:color="002069" w:themeColor="accent3"/>
        </w:tcBorders>
      </w:tcPr>
    </w:tblStylePr>
    <w:tblStylePr w:type="lastRow">
      <w:rPr>
        <w:b/>
        <w:bCs/>
      </w:rPr>
      <w:tblPr/>
      <w:tcPr>
        <w:tcBorders>
          <w:top w:val="double" w:sz="4" w:space="0" w:color="002069" w:themeColor="accent3"/>
        </w:tcBorders>
      </w:tcPr>
    </w:tblStylePr>
    <w:tblStylePr w:type="firstCol">
      <w:rPr>
        <w:b/>
        <w:bCs/>
      </w:rPr>
    </w:tblStylePr>
    <w:tblStylePr w:type="lastCol">
      <w:rPr>
        <w:b/>
        <w:bCs/>
      </w:rPr>
    </w:tblStylePr>
    <w:tblStylePr w:type="band1Vert">
      <w:tblPr/>
      <w:tcPr>
        <w:shd w:val="clear" w:color="auto" w:fill="AEC6FF" w:themeFill="accent3" w:themeFillTint="33"/>
      </w:tcPr>
    </w:tblStylePr>
    <w:tblStylePr w:type="band1Horz">
      <w:tblPr/>
      <w:tcPr>
        <w:shd w:val="clear" w:color="auto" w:fill="AEC6FF" w:themeFill="accent3" w:themeFillTint="33"/>
      </w:tcPr>
    </w:tblStylePr>
  </w:style>
  <w:style w:type="table" w:styleId="ListTable2-Accent3">
    <w:name w:val="List Table 2 Accent 3"/>
    <w:basedOn w:val="TableNormal"/>
    <w:uiPriority w:val="47"/>
    <w:rsid w:val="002F69A7"/>
    <w:tblPr>
      <w:tblStyleRowBandSize w:val="1"/>
      <w:tblStyleColBandSize w:val="1"/>
      <w:tblBorders>
        <w:top w:val="single" w:sz="4" w:space="0" w:color="0C55FF" w:themeColor="accent3" w:themeTint="99"/>
        <w:bottom w:val="single" w:sz="4" w:space="0" w:color="0C55FF" w:themeColor="accent3" w:themeTint="99"/>
        <w:insideH w:val="single" w:sz="4" w:space="0" w:color="0C55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C6FF" w:themeFill="accent3" w:themeFillTint="33"/>
      </w:tcPr>
    </w:tblStylePr>
    <w:tblStylePr w:type="band1Horz">
      <w:tblPr/>
      <w:tcPr>
        <w:shd w:val="clear" w:color="auto" w:fill="AEC6FF" w:themeFill="accent3" w:themeFillTint="33"/>
      </w:tcPr>
    </w:tblStylePr>
  </w:style>
  <w:style w:type="table" w:styleId="TableGridLight">
    <w:name w:val="Grid Table Light"/>
    <w:basedOn w:val="TableNormal"/>
    <w:uiPriority w:val="40"/>
    <w:rsid w:val="002F69A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F69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2F69A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76406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Pr>
    <w:tblStylePr w:type="firstRow">
      <w:pPr>
        <w:wordWrap/>
        <w:spacing w:beforeLines="0" w:before="0" w:beforeAutospacing="0" w:afterLines="0" w:after="0" w:afterAutospacing="0" w:line="240" w:lineRule="auto"/>
      </w:pPr>
      <w:rPr>
        <w:rFonts w:ascii="Calibri" w:hAnsi="Calibri"/>
        <w:b/>
        <w:i w:val="0"/>
        <w:caps/>
        <w:smallCaps w:val="0"/>
        <w:strike w:val="0"/>
        <w:dstrike w:val="0"/>
        <w:vanish w:val="0"/>
        <w:color w:val="FFFFFF" w:themeColor="background1"/>
        <w:sz w:val="24"/>
        <w:vertAlign w:val="baseline"/>
      </w:rPr>
      <w:tblPr/>
      <w:tcPr>
        <w:tcBorders>
          <w:top w:val="single" w:sz="6" w:space="0" w:color="000000" w:themeColor="text1"/>
          <w:left w:val="single" w:sz="6" w:space="0" w:color="000000" w:themeColor="text1"/>
          <w:bottom w:val="single" w:sz="6" w:space="0" w:color="000000" w:themeColor="text1"/>
          <w:right w:val="single" w:sz="6" w:space="0" w:color="000000" w:themeColor="text1"/>
          <w:insideV w:val="single" w:sz="6" w:space="0" w:color="000000" w:themeColor="text1"/>
        </w:tcBorders>
        <w:shd w:val="clear" w:color="auto" w:fill="012069" w:themeFill="text2"/>
      </w:tcPr>
    </w:tblStylePr>
    <w:tblStylePr w:type="band1Horz">
      <w:pPr>
        <w:wordWrap/>
        <w:spacing w:beforeLines="0" w:before="0" w:beforeAutospacing="0" w:afterLines="0" w:after="0" w:afterAutospacing="0" w:line="240" w:lineRule="auto"/>
        <w:ind w:firstLineChars="0" w:firstLine="0"/>
      </w:pPr>
      <w:rPr>
        <w:rFonts w:ascii="Calibri" w:hAnsi="Calibri"/>
        <w:sz w:val="24"/>
      </w:rPr>
      <w:tblPr/>
      <w:tcPr>
        <w:tcBorders>
          <w:top w:val="single" w:sz="4" w:space="0" w:color="auto"/>
          <w:left w:val="single" w:sz="4" w:space="0" w:color="auto"/>
          <w:bottom w:val="single" w:sz="4" w:space="0" w:color="auto"/>
          <w:right w:val="single" w:sz="4" w:space="0" w:color="auto"/>
          <w:insideH w:val="single" w:sz="4" w:space="0" w:color="auto"/>
        </w:tcBorders>
      </w:tcPr>
    </w:tblStylePr>
    <w:tblStylePr w:type="band2Horz">
      <w:pPr>
        <w:wordWrap/>
        <w:spacing w:beforeLines="0" w:before="0" w:beforeAutospacing="0" w:afterLines="0" w:after="0" w:afterAutospacing="0" w:line="240" w:lineRule="auto"/>
        <w:ind w:firstLineChars="0" w:firstLine="0"/>
      </w:pPr>
      <w:rPr>
        <w:rFonts w:ascii="Calibri" w:hAnsi="Calibri"/>
        <w:sz w:val="24"/>
      </w:rPr>
      <w:tblPr/>
      <w:tcPr>
        <w:tcBorders>
          <w:top w:val="single" w:sz="4" w:space="0" w:color="auto"/>
          <w:left w:val="single" w:sz="4" w:space="0" w:color="auto"/>
          <w:bottom w:val="single" w:sz="4" w:space="0" w:color="auto"/>
          <w:right w:val="single" w:sz="4" w:space="0" w:color="auto"/>
        </w:tcBorders>
        <w:shd w:val="clear" w:color="auto" w:fill="E8ECF3"/>
      </w:tcPr>
    </w:tblStylePr>
  </w:style>
  <w:style w:type="paragraph" w:customStyle="1" w:styleId="Heading2numbered">
    <w:name w:val="Heading 2 numbered"/>
    <w:basedOn w:val="ListParagraph"/>
    <w:qFormat/>
    <w:rsid w:val="00C61A5B"/>
    <w:pPr>
      <w:numPr>
        <w:numId w:val="3"/>
      </w:numPr>
      <w:spacing w:after="280"/>
      <w:contextualSpacing w:val="0"/>
    </w:pPr>
    <w:rPr>
      <w:rFonts w:cs="Times New Roman (Body CS)"/>
      <w:b/>
      <w:bCs/>
      <w:caps/>
      <w:color w:val="012069" w:themeColor="text2"/>
      <w:sz w:val="28"/>
      <w:szCs w:val="28"/>
    </w:rPr>
  </w:style>
  <w:style w:type="paragraph" w:customStyle="1" w:styleId="Heading3numbered">
    <w:name w:val="Heading 3 numbered"/>
    <w:basedOn w:val="ListParagraph"/>
    <w:qFormat/>
    <w:rsid w:val="002B3184"/>
    <w:pPr>
      <w:numPr>
        <w:ilvl w:val="1"/>
        <w:numId w:val="3"/>
      </w:numPr>
      <w:spacing w:after="120"/>
      <w:ind w:left="720" w:hanging="720"/>
      <w:contextualSpacing w:val="0"/>
    </w:pPr>
    <w:rPr>
      <w:b/>
      <w:bCs/>
      <w:color w:val="005EB8" w:themeColor="accent1"/>
      <w:sz w:val="28"/>
      <w:szCs w:val="28"/>
    </w:rPr>
  </w:style>
  <w:style w:type="paragraph" w:customStyle="1" w:styleId="Heading4numbered">
    <w:name w:val="Heading 4 numbered"/>
    <w:basedOn w:val="ListParagraph"/>
    <w:qFormat/>
    <w:rsid w:val="002B3184"/>
    <w:pPr>
      <w:numPr>
        <w:ilvl w:val="2"/>
        <w:numId w:val="3"/>
      </w:numPr>
      <w:spacing w:after="0"/>
      <w:ind w:left="900" w:hanging="900"/>
      <w:contextualSpacing w:val="0"/>
    </w:pPr>
    <w:rPr>
      <w:rFonts w:cs="Times New Roman (Body CS)"/>
      <w:b/>
      <w:bCs/>
      <w:caps/>
      <w:color w:val="000000" w:themeColor="text1"/>
    </w:rPr>
  </w:style>
  <w:style w:type="paragraph" w:customStyle="1" w:styleId="Heading5numbered">
    <w:name w:val="Heading 5 numbered"/>
    <w:basedOn w:val="ListParagraph"/>
    <w:qFormat/>
    <w:rsid w:val="002B3184"/>
    <w:pPr>
      <w:numPr>
        <w:ilvl w:val="3"/>
        <w:numId w:val="3"/>
      </w:numPr>
      <w:spacing w:after="0"/>
      <w:ind w:left="1080" w:hanging="1080"/>
    </w:pPr>
    <w:rPr>
      <w:b/>
      <w:bCs/>
      <w:color w:val="005EB8" w:themeColor="accent1"/>
    </w:rPr>
  </w:style>
  <w:style w:type="paragraph" w:customStyle="1" w:styleId="Heading6numbered">
    <w:name w:val="Heading 6 numbered"/>
    <w:basedOn w:val="ListParagraph"/>
    <w:qFormat/>
    <w:rsid w:val="002B3184"/>
    <w:pPr>
      <w:numPr>
        <w:ilvl w:val="4"/>
        <w:numId w:val="3"/>
      </w:numPr>
      <w:spacing w:after="0"/>
      <w:ind w:left="1260" w:hanging="1260"/>
      <w:contextualSpacing w:val="0"/>
    </w:pPr>
    <w:rPr>
      <w:b/>
      <w:bCs/>
    </w:rPr>
  </w:style>
  <w:style w:type="paragraph" w:styleId="TableofFigures">
    <w:name w:val="table of figures"/>
    <w:basedOn w:val="Normal"/>
    <w:next w:val="Normal"/>
    <w:uiPriority w:val="99"/>
    <w:unhideWhenUsed/>
    <w:rsid w:val="00384D4D"/>
    <w:pPr>
      <w:spacing w:after="60"/>
    </w:pPr>
    <w:rPr>
      <w:rFonts w:cs="Times New Roman (Body CS)"/>
      <w:b/>
      <w:bCs/>
      <w:color w:val="000000" w:themeColor="text1"/>
    </w:rPr>
  </w:style>
  <w:style w:type="paragraph" w:styleId="TableofAuthorities">
    <w:name w:val="table of authorities"/>
    <w:basedOn w:val="Normal"/>
    <w:next w:val="Normal"/>
    <w:uiPriority w:val="99"/>
    <w:unhideWhenUsed/>
    <w:rsid w:val="00E627BB"/>
    <w:pPr>
      <w:spacing w:after="0"/>
      <w:ind w:left="240" w:hanging="240"/>
    </w:pPr>
  </w:style>
  <w:style w:type="paragraph" w:styleId="TOCHeading">
    <w:name w:val="TOC Heading"/>
    <w:basedOn w:val="Heading1"/>
    <w:next w:val="Normal"/>
    <w:uiPriority w:val="39"/>
    <w:unhideWhenUsed/>
    <w:qFormat/>
    <w:rsid w:val="00377AE2"/>
    <w:pPr>
      <w:keepNext/>
      <w:keepLines/>
      <w:spacing w:before="480" w:after="0" w:line="276" w:lineRule="auto"/>
      <w:outlineLvl w:val="9"/>
    </w:pPr>
    <w:rPr>
      <w:rFonts w:asciiTheme="majorHAnsi" w:eastAsiaTheme="majorEastAsia" w:hAnsiTheme="majorHAnsi" w:cs="Times New Roman (Headings CS)"/>
      <w:b/>
      <w:bCs/>
      <w:caps/>
      <w:kern w:val="0"/>
      <w:sz w:val="28"/>
      <w:szCs w:val="28"/>
      <w:lang w:val="en-US"/>
      <w14:ligatures w14:val="none"/>
    </w:rPr>
  </w:style>
  <w:style w:type="paragraph" w:styleId="TOC1">
    <w:name w:val="toc 1"/>
    <w:basedOn w:val="Normal"/>
    <w:next w:val="Normal"/>
    <w:autoRedefine/>
    <w:uiPriority w:val="39"/>
    <w:unhideWhenUsed/>
    <w:rsid w:val="00377AE2"/>
    <w:pPr>
      <w:spacing w:before="360" w:after="0"/>
    </w:pPr>
    <w:rPr>
      <w:rFonts w:asciiTheme="majorHAnsi" w:hAnsiTheme="majorHAnsi" w:cs="Calibri (Headings)"/>
      <w:b/>
      <w:bCs/>
    </w:rPr>
  </w:style>
  <w:style w:type="paragraph" w:styleId="TOC2">
    <w:name w:val="toc 2"/>
    <w:basedOn w:val="Normal"/>
    <w:next w:val="Normal"/>
    <w:autoRedefine/>
    <w:uiPriority w:val="39"/>
    <w:unhideWhenUsed/>
    <w:rsid w:val="00377AE2"/>
    <w:pPr>
      <w:spacing w:before="240" w:after="0"/>
    </w:pPr>
    <w:rPr>
      <w:rFonts w:cstheme="minorHAnsi"/>
      <w:bCs/>
      <w:szCs w:val="20"/>
    </w:rPr>
  </w:style>
  <w:style w:type="paragraph" w:styleId="TOC3">
    <w:name w:val="toc 3"/>
    <w:basedOn w:val="Normal"/>
    <w:next w:val="Normal"/>
    <w:autoRedefine/>
    <w:uiPriority w:val="39"/>
    <w:unhideWhenUsed/>
    <w:rsid w:val="00377AE2"/>
    <w:pPr>
      <w:spacing w:after="0"/>
      <w:ind w:left="240"/>
    </w:pPr>
    <w:rPr>
      <w:rFonts w:cstheme="minorHAnsi"/>
      <w:szCs w:val="20"/>
    </w:rPr>
  </w:style>
  <w:style w:type="character" w:styleId="Hyperlink">
    <w:name w:val="Hyperlink"/>
    <w:basedOn w:val="DefaultParagraphFont"/>
    <w:uiPriority w:val="99"/>
    <w:unhideWhenUsed/>
    <w:rsid w:val="00587C12"/>
    <w:rPr>
      <w:color w:val="0563C1" w:themeColor="hyperlink"/>
      <w:u w:val="single"/>
    </w:rPr>
  </w:style>
  <w:style w:type="paragraph" w:styleId="TOC4">
    <w:name w:val="toc 4"/>
    <w:basedOn w:val="Normal"/>
    <w:next w:val="Normal"/>
    <w:autoRedefine/>
    <w:uiPriority w:val="39"/>
    <w:unhideWhenUsed/>
    <w:rsid w:val="00587C12"/>
    <w:pPr>
      <w:spacing w:after="0"/>
      <w:ind w:left="480"/>
    </w:pPr>
    <w:rPr>
      <w:rFonts w:cstheme="minorHAnsi"/>
      <w:sz w:val="20"/>
      <w:szCs w:val="20"/>
    </w:rPr>
  </w:style>
  <w:style w:type="paragraph" w:styleId="TOC5">
    <w:name w:val="toc 5"/>
    <w:basedOn w:val="Normal"/>
    <w:next w:val="Normal"/>
    <w:autoRedefine/>
    <w:uiPriority w:val="39"/>
    <w:unhideWhenUsed/>
    <w:rsid w:val="00587C12"/>
    <w:pPr>
      <w:spacing w:after="0"/>
      <w:ind w:left="720"/>
    </w:pPr>
    <w:rPr>
      <w:rFonts w:cstheme="minorHAnsi"/>
      <w:sz w:val="20"/>
      <w:szCs w:val="20"/>
    </w:rPr>
  </w:style>
  <w:style w:type="paragraph" w:styleId="TOC6">
    <w:name w:val="toc 6"/>
    <w:basedOn w:val="Normal"/>
    <w:next w:val="Normal"/>
    <w:autoRedefine/>
    <w:uiPriority w:val="39"/>
    <w:unhideWhenUsed/>
    <w:rsid w:val="00587C12"/>
    <w:pPr>
      <w:spacing w:after="0"/>
      <w:ind w:left="960"/>
    </w:pPr>
    <w:rPr>
      <w:rFonts w:cstheme="minorHAnsi"/>
      <w:sz w:val="20"/>
      <w:szCs w:val="20"/>
    </w:rPr>
  </w:style>
  <w:style w:type="paragraph" w:styleId="TOC7">
    <w:name w:val="toc 7"/>
    <w:basedOn w:val="Normal"/>
    <w:next w:val="Normal"/>
    <w:autoRedefine/>
    <w:uiPriority w:val="39"/>
    <w:unhideWhenUsed/>
    <w:rsid w:val="00587C12"/>
    <w:pPr>
      <w:spacing w:after="0"/>
      <w:ind w:left="1200"/>
    </w:pPr>
    <w:rPr>
      <w:rFonts w:cstheme="minorHAnsi"/>
      <w:sz w:val="20"/>
      <w:szCs w:val="20"/>
    </w:rPr>
  </w:style>
  <w:style w:type="paragraph" w:styleId="TOC8">
    <w:name w:val="toc 8"/>
    <w:basedOn w:val="Normal"/>
    <w:next w:val="Normal"/>
    <w:autoRedefine/>
    <w:uiPriority w:val="39"/>
    <w:unhideWhenUsed/>
    <w:rsid w:val="00587C12"/>
    <w:pPr>
      <w:spacing w:after="0"/>
      <w:ind w:left="1440"/>
    </w:pPr>
    <w:rPr>
      <w:rFonts w:cstheme="minorHAnsi"/>
      <w:sz w:val="20"/>
      <w:szCs w:val="20"/>
    </w:rPr>
  </w:style>
  <w:style w:type="paragraph" w:styleId="TOC9">
    <w:name w:val="toc 9"/>
    <w:basedOn w:val="Normal"/>
    <w:next w:val="Normal"/>
    <w:autoRedefine/>
    <w:uiPriority w:val="39"/>
    <w:unhideWhenUsed/>
    <w:rsid w:val="00587C12"/>
    <w:pPr>
      <w:spacing w:after="0"/>
      <w:ind w:left="1680"/>
    </w:pPr>
    <w:rPr>
      <w:rFonts w:cstheme="minorHAnsi"/>
      <w:sz w:val="20"/>
      <w:szCs w:val="20"/>
    </w:rPr>
  </w:style>
  <w:style w:type="paragraph" w:styleId="NormalWeb">
    <w:name w:val="Normal (Web)"/>
    <w:basedOn w:val="Normal"/>
    <w:uiPriority w:val="99"/>
    <w:semiHidden/>
    <w:unhideWhenUsed/>
    <w:rsid w:val="001720A5"/>
    <w:pPr>
      <w:spacing w:before="100" w:beforeAutospacing="1" w:after="100" w:afterAutospacing="1"/>
    </w:pPr>
    <w:rPr>
      <w:rFonts w:ascii="Times New Roman" w:eastAsia="Times New Roman" w:hAnsi="Times New Roman" w:cs="Times New Roman"/>
      <w:kern w:val="0"/>
      <w:lang w:eastAsia="en-CA"/>
      <w14:ligatures w14:val="none"/>
    </w:rPr>
  </w:style>
  <w:style w:type="character" w:styleId="IntenseEmphasis">
    <w:name w:val="Intense Emphasis"/>
    <w:basedOn w:val="DefaultParagraphFont"/>
    <w:uiPriority w:val="21"/>
    <w:qFormat/>
    <w:rsid w:val="002228A5"/>
    <w:rPr>
      <w:i/>
      <w:iCs/>
      <w:color w:val="005EB8" w:themeColor="accent1"/>
    </w:rPr>
  </w:style>
  <w:style w:type="paragraph" w:styleId="IntenseQuote">
    <w:name w:val="Intense Quote"/>
    <w:basedOn w:val="Normal"/>
    <w:next w:val="Normal"/>
    <w:link w:val="IntenseQuoteChar"/>
    <w:uiPriority w:val="30"/>
    <w:qFormat/>
    <w:rsid w:val="002228A5"/>
    <w:pPr>
      <w:pBdr>
        <w:top w:val="single" w:sz="4" w:space="10" w:color="005EB8" w:themeColor="accent1"/>
        <w:bottom w:val="single" w:sz="4" w:space="10" w:color="005EB8" w:themeColor="accent1"/>
      </w:pBdr>
      <w:spacing w:before="360" w:after="360"/>
      <w:ind w:left="864" w:right="864"/>
      <w:jc w:val="center"/>
    </w:pPr>
    <w:rPr>
      <w:i/>
      <w:iCs/>
      <w:color w:val="005EB8" w:themeColor="accent1"/>
    </w:rPr>
  </w:style>
  <w:style w:type="character" w:customStyle="1" w:styleId="IntenseQuoteChar">
    <w:name w:val="Intense Quote Char"/>
    <w:basedOn w:val="DefaultParagraphFont"/>
    <w:link w:val="IntenseQuote"/>
    <w:uiPriority w:val="30"/>
    <w:rsid w:val="002228A5"/>
    <w:rPr>
      <w:i/>
      <w:iCs/>
      <w:color w:val="005EB8" w:themeColor="accent1"/>
    </w:rPr>
  </w:style>
  <w:style w:type="character" w:styleId="SubtleEmphasis">
    <w:name w:val="Subtle Emphasis"/>
    <w:basedOn w:val="DefaultParagraphFont"/>
    <w:uiPriority w:val="19"/>
    <w:qFormat/>
    <w:rsid w:val="00AC3260"/>
    <w:rPr>
      <w:i/>
      <w:iCs/>
      <w:color w:val="404040" w:themeColor="text1" w:themeTint="BF"/>
    </w:rPr>
  </w:style>
  <w:style w:type="character" w:styleId="UnresolvedMention">
    <w:name w:val="Unresolved Mention"/>
    <w:basedOn w:val="DefaultParagraphFont"/>
    <w:uiPriority w:val="99"/>
    <w:semiHidden/>
    <w:unhideWhenUsed/>
    <w:rsid w:val="00090730"/>
    <w:rPr>
      <w:color w:val="605E5C"/>
      <w:shd w:val="clear" w:color="auto" w:fill="E1DFDD"/>
    </w:rPr>
  </w:style>
  <w:style w:type="character" w:styleId="FollowedHyperlink">
    <w:name w:val="FollowedHyperlink"/>
    <w:basedOn w:val="DefaultParagraphFont"/>
    <w:uiPriority w:val="99"/>
    <w:semiHidden/>
    <w:unhideWhenUsed/>
    <w:rsid w:val="007D3A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54012">
      <w:bodyDiv w:val="1"/>
      <w:marLeft w:val="0"/>
      <w:marRight w:val="0"/>
      <w:marTop w:val="0"/>
      <w:marBottom w:val="0"/>
      <w:divBdr>
        <w:top w:val="none" w:sz="0" w:space="0" w:color="auto"/>
        <w:left w:val="none" w:sz="0" w:space="0" w:color="auto"/>
        <w:bottom w:val="none" w:sz="0" w:space="0" w:color="auto"/>
        <w:right w:val="none" w:sz="0" w:space="0" w:color="auto"/>
      </w:divBdr>
    </w:div>
    <w:div w:id="1599559401">
      <w:bodyDiv w:val="1"/>
      <w:marLeft w:val="0"/>
      <w:marRight w:val="0"/>
      <w:marTop w:val="0"/>
      <w:marBottom w:val="0"/>
      <w:divBdr>
        <w:top w:val="none" w:sz="0" w:space="0" w:color="auto"/>
        <w:left w:val="none" w:sz="0" w:space="0" w:color="auto"/>
        <w:bottom w:val="none" w:sz="0" w:space="0" w:color="auto"/>
        <w:right w:val="none" w:sz="0" w:space="0" w:color="auto"/>
      </w:divBdr>
    </w:div>
    <w:div w:id="16746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fpcanada.c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fpcanada.ca/become-a-financial-planner/what-financial-planners-do"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https://www.fpcanada.ca/docs/default-source/default-document-library/fp-standard-autumn-2023.pdf?sfvrsn=134e4e7b_3"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pcanada.ca/become-a-financial-planner/what-financial-planners-d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pcanada.ca/become-a-financial-planner/hom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fpcanada.ca/docs/default-source/students/fp-canada-finplan-career_bro_fin.pdf?sfvrsn=1db6b58d_1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ecomeafinancialplanner.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becomeafinancialplanner.ca" TargetMode="Externa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FP Canada colour palette 2">
      <a:dk1>
        <a:srgbClr val="000000"/>
      </a:dk1>
      <a:lt1>
        <a:srgbClr val="FFFFFF"/>
      </a:lt1>
      <a:dk2>
        <a:srgbClr val="012069"/>
      </a:dk2>
      <a:lt2>
        <a:srgbClr val="BCBBBB"/>
      </a:lt2>
      <a:accent1>
        <a:srgbClr val="005EB8"/>
      </a:accent1>
      <a:accent2>
        <a:srgbClr val="CF4520"/>
      </a:accent2>
      <a:accent3>
        <a:srgbClr val="002069"/>
      </a:accent3>
      <a:accent4>
        <a:srgbClr val="3DB1C8"/>
      </a:accent4>
      <a:accent5>
        <a:srgbClr val="FFC000"/>
      </a:accent5>
      <a:accent6>
        <a:srgbClr val="43B02A"/>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8ef71e-865c-44db-947e-4e65fd0a57d2">
      <Terms xmlns="http://schemas.microsoft.com/office/infopath/2007/PartnerControls"/>
    </lcf76f155ced4ddcb4097134ff3c332f>
    <TaxCatchAll xmlns="a2e10384-91a6-43a3-8f71-d28f807217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P Canada Multipage Word" ma:contentTypeID="0x0101006108020C2D8C0143AF9FCE8289A30C040100600F0139DBEEB8408CBC9C30020528FB" ma:contentTypeVersion="24" ma:contentTypeDescription="" ma:contentTypeScope="" ma:versionID="7354e45eb5c98ef6612e2d5064d491ec">
  <xsd:schema xmlns:xsd="http://www.w3.org/2001/XMLSchema" xmlns:xs="http://www.w3.org/2001/XMLSchema" xmlns:p="http://schemas.microsoft.com/office/2006/metadata/properties" xmlns:ns2="048ef71e-865c-44db-947e-4e65fd0a57d2" xmlns:ns3="a2e10384-91a6-43a3-8f71-d28f80721767" targetNamespace="http://schemas.microsoft.com/office/2006/metadata/properties" ma:root="true" ma:fieldsID="7dcd006bd1c0a865dbe0c716f36fc571" ns2:_="" ns3:_="">
    <xsd:import namespace="048ef71e-865c-44db-947e-4e65fd0a57d2"/>
    <xsd:import namespace="a2e10384-91a6-43a3-8f71-d28f80721767"/>
    <xsd:element name="properties">
      <xsd:complexType>
        <xsd:sequence>
          <xsd:element name="documentManagement">
            <xsd:complexType>
              <xsd:all>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ef71e-865c-44db-947e-4e65fd0a57d2"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LengthInSeconds" ma:index="10" nillable="true" ma:displayName="Length (seconds)"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eedb87e-4c2b-4953-b6b2-a1a744eabd55"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10384-91a6-43a3-8f71-d28f807217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12a84c7-35c5-4a06-9363-83ae75ff3186}" ma:internalName="TaxCatchAll" ma:showField="CatchAllData" ma:web="a2e10384-91a6-43a3-8f71-d28f80721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B3DED-6BD1-724A-9914-312D8DC1C95C}">
  <ds:schemaRefs>
    <ds:schemaRef ds:uri="http://schemas.openxmlformats.org/officeDocument/2006/bibliography"/>
  </ds:schemaRefs>
</ds:datastoreItem>
</file>

<file path=customXml/itemProps2.xml><?xml version="1.0" encoding="utf-8"?>
<ds:datastoreItem xmlns:ds="http://schemas.openxmlformats.org/officeDocument/2006/customXml" ds:itemID="{AC172EA4-391F-4807-906A-0984C6C9E18A}">
  <ds:schemaRefs>
    <ds:schemaRef ds:uri="http://schemas.microsoft.com/office/2006/metadata/properties"/>
    <ds:schemaRef ds:uri="http://schemas.microsoft.com/office/infopath/2007/PartnerControls"/>
    <ds:schemaRef ds:uri="048ef71e-865c-44db-947e-4e65fd0a57d2"/>
    <ds:schemaRef ds:uri="a2e10384-91a6-43a3-8f71-d28f80721767"/>
  </ds:schemaRefs>
</ds:datastoreItem>
</file>

<file path=customXml/itemProps3.xml><?xml version="1.0" encoding="utf-8"?>
<ds:datastoreItem xmlns:ds="http://schemas.openxmlformats.org/officeDocument/2006/customXml" ds:itemID="{8EC18392-7A52-41CB-B2AA-7405F0E633F1}">
  <ds:schemaRefs>
    <ds:schemaRef ds:uri="http://schemas.microsoft.com/sharepoint/v3/contenttype/forms"/>
  </ds:schemaRefs>
</ds:datastoreItem>
</file>

<file path=customXml/itemProps4.xml><?xml version="1.0" encoding="utf-8"?>
<ds:datastoreItem xmlns:ds="http://schemas.openxmlformats.org/officeDocument/2006/customXml" ds:itemID="{59B72E3E-6A90-498F-A68D-94094D87C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ef71e-865c-44db-947e-4e65fd0a57d2"/>
    <ds:schemaRef ds:uri="a2e10384-91a6-43a3-8f71-d28f8072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FP Canada document</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Promote Financial Planning as a Career</dc:title>
  <dc:subject/>
  <dc:creator>Shreya Kharbanda</dc:creator>
  <cp:keywords/>
  <dc:description/>
  <cp:lastModifiedBy>Shreya Kharbanda</cp:lastModifiedBy>
  <cp:revision>5</cp:revision>
  <cp:lastPrinted>2023-09-05T14:59:00Z</cp:lastPrinted>
  <dcterms:created xsi:type="dcterms:W3CDTF">2023-10-27T23:52:00Z</dcterms:created>
  <dcterms:modified xsi:type="dcterms:W3CDTF">2023-11-02T20:10:00Z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137;#Joanna Tukums;#36;#Curtis Marshall;#20;#Dylan Walker</vt:lpwstr>
  </property>
  <property fmtid="{D5CDD505-2E9C-101B-9397-08002B2CF9AE}" pid="3" name="ContentTypeId">
    <vt:lpwstr>0x0101006108020C2D8C0143AF9FCE8289A30C040100600F0139DBEEB8408CBC9C30020528FB</vt:lpwstr>
  </property>
  <property fmtid="{D5CDD505-2E9C-101B-9397-08002B2CF9AE}" pid="4" name="MediaServiceImageTags">
    <vt:lpwstr/>
  </property>
</Properties>
</file>